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6B0" w:rsidRPr="00DD6FFD" w:rsidRDefault="00B226B0" w:rsidP="0065564F">
      <w:pPr>
        <w:autoSpaceDE w:val="0"/>
        <w:autoSpaceDN w:val="0"/>
        <w:adjustRightInd w:val="0"/>
        <w:spacing w:after="0" w:line="240" w:lineRule="auto"/>
        <w:jc w:val="center"/>
        <w:rPr>
          <w:rFonts w:ascii="Segoe UI" w:eastAsia="Times New Roman" w:hAnsi="Segoe UI" w:cs="Segoe UI"/>
          <w:b/>
          <w:bCs/>
          <w:sz w:val="36"/>
          <w:szCs w:val="36"/>
          <w:lang w:eastAsia="ru-RU"/>
        </w:rPr>
      </w:pPr>
      <w:r w:rsidRPr="00DD6FFD">
        <w:rPr>
          <w:rFonts w:ascii="Segoe UI" w:eastAsia="Times New Roman" w:hAnsi="Segoe UI" w:cs="Segoe UI"/>
          <w:b/>
          <w:bCs/>
          <w:sz w:val="36"/>
          <w:szCs w:val="36"/>
          <w:lang w:eastAsia="ru-RU"/>
        </w:rPr>
        <w:t>Проведение отбора в целях реализации государственной программы Новосибирской области "</w:t>
      </w:r>
      <w:r w:rsidR="0065564F" w:rsidRPr="00DD6FFD">
        <w:rPr>
          <w:rFonts w:ascii="Segoe UI" w:eastAsia="Times New Roman" w:hAnsi="Segoe UI" w:cs="Segoe UI"/>
          <w:b/>
          <w:bCs/>
          <w:sz w:val="36"/>
          <w:szCs w:val="36"/>
          <w:lang w:eastAsia="ru-RU"/>
        </w:rPr>
        <w:t>Развитие промышленности и повышение ее конкурентоспособности в Новосибирской области</w:t>
      </w:r>
      <w:r w:rsidRPr="00DD6FFD">
        <w:rPr>
          <w:rFonts w:ascii="Segoe UI" w:eastAsia="Times New Roman" w:hAnsi="Segoe UI" w:cs="Segoe UI"/>
          <w:b/>
          <w:bCs/>
          <w:sz w:val="36"/>
          <w:szCs w:val="36"/>
          <w:lang w:eastAsia="ru-RU"/>
        </w:rPr>
        <w:t>"</w:t>
      </w:r>
    </w:p>
    <w:p w:rsidR="00492347" w:rsidRDefault="00492347" w:rsidP="00B226B0">
      <w:pPr>
        <w:spacing w:after="0" w:line="240" w:lineRule="auto"/>
        <w:rPr>
          <w:rFonts w:ascii="Times New Roman" w:eastAsia="Times New Roman" w:hAnsi="Times New Roman" w:cs="Times New Roman"/>
          <w:b/>
          <w:bCs/>
          <w:sz w:val="24"/>
          <w:szCs w:val="24"/>
          <w:lang w:eastAsia="ru-RU"/>
        </w:rPr>
      </w:pPr>
    </w:p>
    <w:p w:rsidR="00B226B0" w:rsidRPr="00DD6FFD" w:rsidRDefault="00B226B0" w:rsidP="00B226B0">
      <w:pPr>
        <w:spacing w:after="0" w:line="240" w:lineRule="auto"/>
        <w:rPr>
          <w:rFonts w:ascii="Times New Roman" w:eastAsia="Times New Roman" w:hAnsi="Times New Roman" w:cs="Times New Roman"/>
          <w:sz w:val="24"/>
          <w:szCs w:val="24"/>
          <w:lang w:eastAsia="ru-RU"/>
        </w:rPr>
      </w:pPr>
      <w:r w:rsidRPr="00DD6FFD">
        <w:rPr>
          <w:rFonts w:ascii="Times New Roman" w:eastAsia="Times New Roman" w:hAnsi="Times New Roman" w:cs="Times New Roman"/>
          <w:b/>
          <w:bCs/>
          <w:sz w:val="24"/>
          <w:szCs w:val="24"/>
          <w:lang w:eastAsia="ru-RU"/>
        </w:rPr>
        <w:t>Подразделение:</w:t>
      </w:r>
      <w:r w:rsidR="00492347" w:rsidRPr="00DD6FFD">
        <w:rPr>
          <w:rFonts w:ascii="Times New Roman" w:eastAsia="Times New Roman" w:hAnsi="Times New Roman" w:cs="Times New Roman"/>
          <w:b/>
          <w:bCs/>
          <w:sz w:val="24"/>
          <w:szCs w:val="24"/>
          <w:lang w:eastAsia="ru-RU"/>
        </w:rPr>
        <w:t xml:space="preserve"> </w:t>
      </w:r>
      <w:r w:rsidRPr="00DD6FFD">
        <w:rPr>
          <w:rFonts w:ascii="Times New Roman" w:eastAsia="Times New Roman" w:hAnsi="Times New Roman" w:cs="Times New Roman"/>
          <w:sz w:val="24"/>
          <w:szCs w:val="24"/>
          <w:lang w:eastAsia="ru-RU"/>
        </w:rPr>
        <w:t xml:space="preserve">Отдел </w:t>
      </w:r>
      <w:r w:rsidR="0065564F" w:rsidRPr="00DD6FFD">
        <w:rPr>
          <w:rFonts w:ascii="Times New Roman" w:eastAsia="Times New Roman" w:hAnsi="Times New Roman" w:cs="Times New Roman"/>
          <w:sz w:val="24"/>
          <w:szCs w:val="24"/>
          <w:lang w:eastAsia="ru-RU"/>
        </w:rPr>
        <w:t>промышленности</w:t>
      </w:r>
    </w:p>
    <w:p w:rsidR="00492347" w:rsidRPr="00DD6FFD" w:rsidRDefault="00492347" w:rsidP="00B226B0">
      <w:pPr>
        <w:spacing w:after="0" w:line="240" w:lineRule="auto"/>
        <w:rPr>
          <w:rFonts w:ascii="Times New Roman" w:eastAsia="Times New Roman" w:hAnsi="Times New Roman" w:cs="Times New Roman"/>
          <w:sz w:val="24"/>
          <w:szCs w:val="24"/>
          <w:lang w:eastAsia="ru-RU"/>
        </w:rPr>
      </w:pPr>
    </w:p>
    <w:p w:rsidR="0065564F" w:rsidRPr="00DD6FFD" w:rsidRDefault="0065564F" w:rsidP="00AC5015">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_ftnref1"/>
      <w:r w:rsidRPr="00DD6FFD">
        <w:rPr>
          <w:rFonts w:ascii="Times New Roman" w:eastAsia="Times New Roman" w:hAnsi="Times New Roman" w:cs="Times New Roman"/>
          <w:sz w:val="24"/>
          <w:szCs w:val="24"/>
          <w:lang w:eastAsia="ru-RU"/>
        </w:rPr>
        <w:t>Получателями субсиди</w:t>
      </w:r>
      <w:r w:rsidR="00DD5AE9" w:rsidRPr="00DD6FFD">
        <w:rPr>
          <w:rFonts w:ascii="Times New Roman" w:eastAsia="Times New Roman" w:hAnsi="Times New Roman" w:cs="Times New Roman"/>
          <w:sz w:val="24"/>
          <w:szCs w:val="24"/>
          <w:lang w:eastAsia="ru-RU"/>
        </w:rPr>
        <w:t>й</w:t>
      </w:r>
      <w:r w:rsidRPr="00DD6FFD">
        <w:rPr>
          <w:rFonts w:ascii="Times New Roman" w:eastAsia="Times New Roman" w:hAnsi="Times New Roman" w:cs="Times New Roman"/>
          <w:sz w:val="24"/>
          <w:szCs w:val="24"/>
          <w:lang w:eastAsia="ru-RU"/>
        </w:rPr>
        <w:t xml:space="preserve"> </w:t>
      </w:r>
      <w:r w:rsidR="00492347" w:rsidRPr="00DD6FFD">
        <w:rPr>
          <w:rFonts w:ascii="Times New Roman" w:eastAsia="Times New Roman" w:hAnsi="Times New Roman" w:cs="Times New Roman"/>
          <w:sz w:val="24"/>
          <w:szCs w:val="24"/>
          <w:lang w:eastAsia="ru-RU"/>
        </w:rPr>
        <w:t>в рамках подпрограммы «</w:t>
      </w:r>
      <w:r w:rsidR="00445094" w:rsidRPr="00DD6FFD">
        <w:rPr>
          <w:rFonts w:ascii="Times New Roman" w:eastAsia="Times New Roman" w:hAnsi="Times New Roman" w:cs="Times New Roman"/>
          <w:sz w:val="24"/>
          <w:szCs w:val="24"/>
          <w:lang w:eastAsia="ru-RU"/>
        </w:rPr>
        <w:t>Государственная поддержка</w:t>
      </w:r>
      <w:r w:rsidR="00AC5015" w:rsidRPr="00DD6FFD">
        <w:rPr>
          <w:rFonts w:ascii="Times New Roman" w:eastAsia="Times New Roman" w:hAnsi="Times New Roman" w:cs="Times New Roman"/>
          <w:sz w:val="24"/>
          <w:szCs w:val="24"/>
          <w:lang w:eastAsia="ru-RU"/>
        </w:rPr>
        <w:t xml:space="preserve"> </w:t>
      </w:r>
      <w:r w:rsidR="00445094" w:rsidRPr="00DD6FFD">
        <w:rPr>
          <w:rFonts w:ascii="Times New Roman" w:eastAsia="Times New Roman" w:hAnsi="Times New Roman" w:cs="Times New Roman"/>
          <w:sz w:val="24"/>
          <w:szCs w:val="24"/>
          <w:lang w:eastAsia="ru-RU"/>
        </w:rPr>
        <w:t>научно-производственных центров в Новосибирской области</w:t>
      </w:r>
      <w:r w:rsidR="00492347" w:rsidRPr="00DD6FFD">
        <w:rPr>
          <w:rFonts w:ascii="Times New Roman" w:eastAsia="Times New Roman" w:hAnsi="Times New Roman" w:cs="Times New Roman"/>
          <w:sz w:val="24"/>
          <w:szCs w:val="24"/>
          <w:lang w:eastAsia="ru-RU"/>
        </w:rPr>
        <w:t xml:space="preserve">» государственной программы Новосибирской области «Развитие промышленности и повышение ее конкурентоспособности в Новосибирской области» утвержденной постановлением Правительства Новосибирской области от 28.07.2015 № 291-п (далее – Программа) </w:t>
      </w:r>
      <w:r w:rsidRPr="00DD6FFD">
        <w:rPr>
          <w:rFonts w:ascii="Times New Roman" w:eastAsia="Times New Roman" w:hAnsi="Times New Roman" w:cs="Times New Roman"/>
          <w:sz w:val="24"/>
          <w:szCs w:val="24"/>
          <w:lang w:eastAsia="ru-RU"/>
        </w:rPr>
        <w:t xml:space="preserve">являются </w:t>
      </w:r>
      <w:r w:rsidR="004B479C" w:rsidRPr="00DD6FFD">
        <w:rPr>
          <w:rFonts w:ascii="Times New Roman" w:eastAsia="Times New Roman" w:hAnsi="Times New Roman" w:cs="Times New Roman"/>
          <w:sz w:val="24"/>
          <w:szCs w:val="24"/>
          <w:lang w:eastAsia="ru-RU"/>
        </w:rPr>
        <w:t>научно-производственные центры (за исключением государственных и муниципальных учреждений)</w:t>
      </w:r>
      <w:r w:rsidRPr="00DD6FFD">
        <w:rPr>
          <w:rFonts w:ascii="Times New Roman" w:eastAsia="Times New Roman" w:hAnsi="Times New Roman" w:cs="Times New Roman"/>
          <w:sz w:val="24"/>
          <w:szCs w:val="24"/>
          <w:lang w:eastAsia="ru-RU"/>
        </w:rPr>
        <w:t>, отвечающие следующим категориям:</w:t>
      </w:r>
    </w:p>
    <w:p w:rsidR="00760069" w:rsidRPr="00DD6FFD" w:rsidRDefault="00760069" w:rsidP="00A536AE">
      <w:pPr>
        <w:spacing w:after="0" w:line="240" w:lineRule="auto"/>
        <w:jc w:val="both"/>
        <w:rPr>
          <w:rFonts w:ascii="Times New Roman" w:eastAsia="Times New Roman" w:hAnsi="Times New Roman" w:cs="Times New Roman"/>
          <w:sz w:val="24"/>
          <w:szCs w:val="24"/>
          <w:lang w:eastAsia="ru-RU"/>
        </w:rPr>
      </w:pPr>
      <w:proofErr w:type="gramStart"/>
      <w:r w:rsidRPr="00DD6FFD">
        <w:rPr>
          <w:rFonts w:ascii="Times New Roman" w:eastAsia="Times New Roman" w:hAnsi="Times New Roman" w:cs="Times New Roman"/>
          <w:sz w:val="24"/>
          <w:szCs w:val="24"/>
          <w:lang w:eastAsia="ru-RU"/>
        </w:rPr>
        <w:t>1) являющиеся юридическими лицами, зарегистрированными на территории Новосибирской области, осуществляющими комплекс научно-исследовательских, экспериментальных, опытно-конструкторских и технологических работ по созданию новых видов материалов, технологий, опытных образцов изделий, их испытанию и  сертификации, в целях дальнейшего использования при производстве конкурентоспособной инновационной продукции;</w:t>
      </w:r>
      <w:proofErr w:type="gramEnd"/>
    </w:p>
    <w:p w:rsidR="00760069" w:rsidRPr="00DD6FFD" w:rsidRDefault="00760069" w:rsidP="00760069">
      <w:pPr>
        <w:spacing w:after="0" w:line="240" w:lineRule="auto"/>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2) не являющиеся производителями подакцизных товаров;</w:t>
      </w:r>
    </w:p>
    <w:p w:rsidR="00760069" w:rsidRPr="00DD6FFD" w:rsidRDefault="00760069" w:rsidP="00760069">
      <w:pPr>
        <w:spacing w:after="0" w:line="240" w:lineRule="auto"/>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3) информация о которых размещена в государственной информационной системе промышленности в открытом доступе в сети «Интернет» (https://gisp.gov.ru).</w:t>
      </w:r>
    </w:p>
    <w:p w:rsidR="00B226B0" w:rsidRPr="00DD6FFD" w:rsidRDefault="00B226B0" w:rsidP="00B226B0">
      <w:pPr>
        <w:spacing w:after="0" w:line="240" w:lineRule="auto"/>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w:t>
      </w:r>
    </w:p>
    <w:p w:rsidR="00B226B0" w:rsidRPr="00DD6FFD" w:rsidRDefault="00B226B0" w:rsidP="00B226B0">
      <w:pPr>
        <w:spacing w:before="240" w:after="240" w:line="240" w:lineRule="auto"/>
        <w:jc w:val="both"/>
        <w:rPr>
          <w:rFonts w:ascii="Times New Roman" w:eastAsia="Times New Roman" w:hAnsi="Times New Roman" w:cs="Times New Roman"/>
          <w:sz w:val="24"/>
          <w:szCs w:val="24"/>
          <w:lang w:eastAsia="ru-RU"/>
        </w:rPr>
      </w:pPr>
      <w:bookmarkStart w:id="1" w:name="_ftn1"/>
      <w:r w:rsidRPr="00DD6FFD">
        <w:rPr>
          <w:rFonts w:ascii="Times New Roman" w:eastAsia="Times New Roman" w:hAnsi="Times New Roman" w:cs="Times New Roman"/>
          <w:b/>
          <w:bCs/>
          <w:sz w:val="24"/>
          <w:szCs w:val="24"/>
          <w:lang w:eastAsia="ru-RU"/>
        </w:rPr>
        <w:t>I. Сроки проведения отбора:</w:t>
      </w:r>
    </w:p>
    <w:p w:rsidR="00B226B0" w:rsidRPr="00DD6FFD" w:rsidRDefault="00B226B0" w:rsidP="00B226B0">
      <w:pPr>
        <w:spacing w:before="240" w:after="24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Дата начала приема заявок: </w:t>
      </w:r>
      <w:r w:rsidR="008A4DA2">
        <w:rPr>
          <w:rFonts w:ascii="Times New Roman" w:eastAsia="Times New Roman" w:hAnsi="Times New Roman" w:cs="Times New Roman"/>
          <w:sz w:val="24"/>
          <w:szCs w:val="24"/>
          <w:u w:val="single"/>
          <w:lang w:eastAsia="ru-RU"/>
        </w:rPr>
        <w:t>02</w:t>
      </w:r>
      <w:r w:rsidRPr="00DD6FFD">
        <w:rPr>
          <w:rFonts w:ascii="Times New Roman" w:eastAsia="Times New Roman" w:hAnsi="Times New Roman" w:cs="Times New Roman"/>
          <w:sz w:val="24"/>
          <w:szCs w:val="24"/>
          <w:u w:val="single"/>
          <w:lang w:eastAsia="ru-RU"/>
        </w:rPr>
        <w:t>.</w:t>
      </w:r>
      <w:r w:rsidR="008A4DA2">
        <w:rPr>
          <w:rFonts w:ascii="Times New Roman" w:eastAsia="Times New Roman" w:hAnsi="Times New Roman" w:cs="Times New Roman"/>
          <w:sz w:val="24"/>
          <w:szCs w:val="24"/>
          <w:u w:val="single"/>
          <w:lang w:eastAsia="ru-RU"/>
        </w:rPr>
        <w:t>11</w:t>
      </w:r>
      <w:r w:rsidRPr="00DD6FFD">
        <w:rPr>
          <w:rFonts w:ascii="Times New Roman" w:eastAsia="Times New Roman" w:hAnsi="Times New Roman" w:cs="Times New Roman"/>
          <w:sz w:val="24"/>
          <w:szCs w:val="24"/>
          <w:u w:val="single"/>
          <w:lang w:eastAsia="ru-RU"/>
        </w:rPr>
        <w:t>.202</w:t>
      </w:r>
      <w:r w:rsidR="006D049B" w:rsidRPr="00DD6FFD">
        <w:rPr>
          <w:rFonts w:ascii="Times New Roman" w:eastAsia="Times New Roman" w:hAnsi="Times New Roman" w:cs="Times New Roman"/>
          <w:sz w:val="24"/>
          <w:szCs w:val="24"/>
          <w:u w:val="single"/>
          <w:lang w:eastAsia="ru-RU"/>
        </w:rPr>
        <w:t>2</w:t>
      </w:r>
    </w:p>
    <w:p w:rsidR="00B226B0" w:rsidRPr="00DD6FFD" w:rsidRDefault="00B226B0" w:rsidP="00B226B0">
      <w:pPr>
        <w:spacing w:before="240" w:after="24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Дата окончания приема заявок: </w:t>
      </w:r>
      <w:r w:rsidR="008A4DA2">
        <w:rPr>
          <w:rFonts w:ascii="Times New Roman" w:eastAsia="Times New Roman" w:hAnsi="Times New Roman" w:cs="Times New Roman"/>
          <w:sz w:val="24"/>
          <w:szCs w:val="24"/>
          <w:u w:val="single"/>
          <w:lang w:eastAsia="ru-RU"/>
        </w:rPr>
        <w:t>22.</w:t>
      </w:r>
      <w:r w:rsidR="005823A2" w:rsidRPr="00DD6FFD">
        <w:rPr>
          <w:rFonts w:ascii="Times New Roman" w:eastAsia="Times New Roman" w:hAnsi="Times New Roman" w:cs="Times New Roman"/>
          <w:sz w:val="24"/>
          <w:szCs w:val="24"/>
          <w:u w:val="single"/>
          <w:lang w:eastAsia="ru-RU"/>
        </w:rPr>
        <w:t>1</w:t>
      </w:r>
      <w:r w:rsidR="008A4DA2">
        <w:rPr>
          <w:rFonts w:ascii="Times New Roman" w:eastAsia="Times New Roman" w:hAnsi="Times New Roman" w:cs="Times New Roman"/>
          <w:sz w:val="24"/>
          <w:szCs w:val="24"/>
          <w:u w:val="single"/>
          <w:lang w:eastAsia="ru-RU"/>
        </w:rPr>
        <w:t>1</w:t>
      </w:r>
      <w:r w:rsidRPr="00DD6FFD">
        <w:rPr>
          <w:rFonts w:ascii="Times New Roman" w:eastAsia="Times New Roman" w:hAnsi="Times New Roman" w:cs="Times New Roman"/>
          <w:sz w:val="24"/>
          <w:szCs w:val="24"/>
          <w:u w:val="single"/>
          <w:lang w:eastAsia="ru-RU"/>
        </w:rPr>
        <w:t>.202</w:t>
      </w:r>
      <w:r w:rsidR="006D049B" w:rsidRPr="00DD6FFD">
        <w:rPr>
          <w:rFonts w:ascii="Times New Roman" w:eastAsia="Times New Roman" w:hAnsi="Times New Roman" w:cs="Times New Roman"/>
          <w:sz w:val="24"/>
          <w:szCs w:val="24"/>
          <w:u w:val="single"/>
          <w:lang w:eastAsia="ru-RU"/>
        </w:rPr>
        <w:t>2</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b/>
          <w:bCs/>
          <w:sz w:val="24"/>
          <w:szCs w:val="24"/>
          <w:lang w:eastAsia="ru-RU"/>
        </w:rPr>
        <w:t>II. Наименование, место нахождения, почтовый адрес, адрес электронной почты Министерства, проводящего отбор </w:t>
      </w:r>
      <w:r w:rsidRPr="00DD6FFD">
        <w:rPr>
          <w:rFonts w:ascii="Times New Roman" w:eastAsia="Times New Roman" w:hAnsi="Times New Roman" w:cs="Times New Roman"/>
          <w:sz w:val="24"/>
          <w:szCs w:val="24"/>
          <w:lang w:eastAsia="ru-RU"/>
        </w:rPr>
        <w:t>(место подачи заявок):</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proofErr w:type="gramStart"/>
      <w:r w:rsidRPr="00DD6FFD">
        <w:rPr>
          <w:rFonts w:ascii="Times New Roman" w:eastAsia="Times New Roman" w:hAnsi="Times New Roman" w:cs="Times New Roman"/>
          <w:sz w:val="24"/>
          <w:szCs w:val="24"/>
          <w:lang w:eastAsia="ru-RU"/>
        </w:rPr>
        <w:t>г. Новосибирск, ул. Кирова, 3, </w:t>
      </w:r>
      <w:proofErr w:type="spellStart"/>
      <w:r w:rsidR="0065564F" w:rsidRPr="00DD6FFD">
        <w:rPr>
          <w:rFonts w:ascii="Times New Roman" w:eastAsia="Times New Roman" w:hAnsi="Times New Roman" w:cs="Times New Roman"/>
          <w:sz w:val="24"/>
          <w:szCs w:val="24"/>
          <w:lang w:val="en-US" w:eastAsia="ru-RU"/>
        </w:rPr>
        <w:t>pvla</w:t>
      </w:r>
      <w:proofErr w:type="spellEnd"/>
      <w:r w:rsidR="0065564F" w:rsidRPr="00DD6FFD">
        <w:rPr>
          <w:rFonts w:ascii="Times New Roman" w:eastAsia="Times New Roman" w:hAnsi="Times New Roman" w:cs="Times New Roman"/>
          <w:color w:val="333333"/>
          <w:sz w:val="24"/>
          <w:szCs w:val="24"/>
          <w:lang w:eastAsia="ru-RU"/>
        </w:rPr>
        <w:fldChar w:fldCharType="begin"/>
      </w:r>
      <w:r w:rsidR="0065564F" w:rsidRPr="00DD6FFD">
        <w:rPr>
          <w:rFonts w:ascii="Times New Roman" w:eastAsia="Times New Roman" w:hAnsi="Times New Roman" w:cs="Times New Roman"/>
          <w:color w:val="333333"/>
          <w:sz w:val="24"/>
          <w:szCs w:val="24"/>
          <w:lang w:eastAsia="ru-RU"/>
        </w:rPr>
        <w:instrText xml:space="preserve"> HYPERLINK "mailto:brea@nso.ru" </w:instrText>
      </w:r>
      <w:r w:rsidR="0065564F" w:rsidRPr="00DD6FFD">
        <w:rPr>
          <w:rFonts w:ascii="Times New Roman" w:eastAsia="Times New Roman" w:hAnsi="Times New Roman" w:cs="Times New Roman"/>
          <w:color w:val="333333"/>
          <w:sz w:val="24"/>
          <w:szCs w:val="24"/>
          <w:lang w:eastAsia="ru-RU"/>
        </w:rPr>
        <w:fldChar w:fldCharType="separate"/>
      </w:r>
      <w:r w:rsidR="0065564F" w:rsidRPr="00DD6FFD">
        <w:rPr>
          <w:rStyle w:val="a4"/>
          <w:rFonts w:ascii="Times New Roman" w:eastAsia="Times New Roman" w:hAnsi="Times New Roman" w:cs="Times New Roman"/>
          <w:sz w:val="24"/>
          <w:szCs w:val="24"/>
          <w:lang w:eastAsia="ru-RU"/>
        </w:rPr>
        <w:t>@</w:t>
      </w:r>
      <w:proofErr w:type="spellStart"/>
      <w:r w:rsidR="0065564F" w:rsidRPr="00DD6FFD">
        <w:rPr>
          <w:rStyle w:val="a4"/>
          <w:rFonts w:ascii="Times New Roman" w:eastAsia="Times New Roman" w:hAnsi="Times New Roman" w:cs="Times New Roman"/>
          <w:sz w:val="24"/>
          <w:szCs w:val="24"/>
          <w:lang w:val="en-US" w:eastAsia="ru-RU"/>
        </w:rPr>
        <w:t>nso</w:t>
      </w:r>
      <w:proofErr w:type="spellEnd"/>
      <w:r w:rsidR="0065564F" w:rsidRPr="00DD6FFD">
        <w:rPr>
          <w:rStyle w:val="a4"/>
          <w:rFonts w:ascii="Times New Roman" w:eastAsia="Times New Roman" w:hAnsi="Times New Roman" w:cs="Times New Roman"/>
          <w:sz w:val="24"/>
          <w:szCs w:val="24"/>
          <w:lang w:eastAsia="ru-RU"/>
        </w:rPr>
        <w:t>.</w:t>
      </w:r>
      <w:r w:rsidR="0065564F" w:rsidRPr="00DD6FFD">
        <w:rPr>
          <w:rStyle w:val="a4"/>
          <w:rFonts w:ascii="Times New Roman" w:eastAsia="Times New Roman" w:hAnsi="Times New Roman" w:cs="Times New Roman"/>
          <w:sz w:val="24"/>
          <w:szCs w:val="24"/>
          <w:lang w:val="en-US" w:eastAsia="ru-RU"/>
        </w:rPr>
        <w:t>ru</w:t>
      </w:r>
      <w:r w:rsidR="0065564F" w:rsidRPr="00DD6FFD">
        <w:rPr>
          <w:rFonts w:ascii="Times New Roman" w:eastAsia="Times New Roman" w:hAnsi="Times New Roman" w:cs="Times New Roman"/>
          <w:color w:val="333333"/>
          <w:sz w:val="24"/>
          <w:szCs w:val="24"/>
          <w:lang w:eastAsia="ru-RU"/>
        </w:rPr>
        <w:fldChar w:fldCharType="end"/>
      </w:r>
      <w:r w:rsidRPr="00DD6FFD">
        <w:rPr>
          <w:rFonts w:ascii="Times New Roman" w:eastAsia="Times New Roman" w:hAnsi="Times New Roman" w:cs="Times New Roman"/>
          <w:sz w:val="24"/>
          <w:szCs w:val="24"/>
          <w:lang w:eastAsia="ru-RU"/>
        </w:rPr>
        <w:t> (кабинет 7</w:t>
      </w:r>
      <w:r w:rsidR="0065564F" w:rsidRPr="00DD6FFD">
        <w:rPr>
          <w:rFonts w:ascii="Times New Roman" w:eastAsia="Times New Roman" w:hAnsi="Times New Roman" w:cs="Times New Roman"/>
          <w:sz w:val="24"/>
          <w:szCs w:val="24"/>
          <w:lang w:eastAsia="ru-RU"/>
        </w:rPr>
        <w:t>0</w:t>
      </w:r>
      <w:r w:rsidRPr="00DD6FFD">
        <w:rPr>
          <w:rFonts w:ascii="Times New Roman" w:eastAsia="Times New Roman" w:hAnsi="Times New Roman" w:cs="Times New Roman"/>
          <w:sz w:val="24"/>
          <w:szCs w:val="24"/>
          <w:lang w:eastAsia="ru-RU"/>
        </w:rPr>
        <w:t xml:space="preserve">5 с </w:t>
      </w:r>
      <w:r w:rsidR="004B2E09" w:rsidRPr="00DD6FFD">
        <w:rPr>
          <w:rFonts w:ascii="Times New Roman" w:eastAsia="Times New Roman" w:hAnsi="Times New Roman" w:cs="Times New Roman"/>
          <w:sz w:val="24"/>
          <w:szCs w:val="24"/>
          <w:lang w:eastAsia="ru-RU"/>
        </w:rPr>
        <w:t>9</w:t>
      </w:r>
      <w:r w:rsidRPr="00DD6FFD">
        <w:rPr>
          <w:rFonts w:ascii="Times New Roman" w:eastAsia="Times New Roman" w:hAnsi="Times New Roman" w:cs="Times New Roman"/>
          <w:sz w:val="24"/>
          <w:szCs w:val="24"/>
          <w:lang w:eastAsia="ru-RU"/>
        </w:rPr>
        <w:t>:</w:t>
      </w:r>
      <w:r w:rsidR="004B2E09" w:rsidRPr="00DD6FFD">
        <w:rPr>
          <w:rFonts w:ascii="Times New Roman" w:eastAsia="Times New Roman" w:hAnsi="Times New Roman" w:cs="Times New Roman"/>
          <w:sz w:val="24"/>
          <w:szCs w:val="24"/>
          <w:lang w:eastAsia="ru-RU"/>
        </w:rPr>
        <w:t>3</w:t>
      </w:r>
      <w:r w:rsidRPr="00DD6FFD">
        <w:rPr>
          <w:rFonts w:ascii="Times New Roman" w:eastAsia="Times New Roman" w:hAnsi="Times New Roman" w:cs="Times New Roman"/>
          <w:sz w:val="24"/>
          <w:szCs w:val="24"/>
          <w:lang w:eastAsia="ru-RU"/>
        </w:rPr>
        <w:t>0 до 12:</w:t>
      </w:r>
      <w:r w:rsidR="004B2E09" w:rsidRPr="00DD6FFD">
        <w:rPr>
          <w:rFonts w:ascii="Times New Roman" w:eastAsia="Times New Roman" w:hAnsi="Times New Roman" w:cs="Times New Roman"/>
          <w:sz w:val="24"/>
          <w:szCs w:val="24"/>
          <w:lang w:eastAsia="ru-RU"/>
        </w:rPr>
        <w:t>3</w:t>
      </w:r>
      <w:r w:rsidRPr="00DD6FFD">
        <w:rPr>
          <w:rFonts w:ascii="Times New Roman" w:eastAsia="Times New Roman" w:hAnsi="Times New Roman" w:cs="Times New Roman"/>
          <w:sz w:val="24"/>
          <w:szCs w:val="24"/>
          <w:lang w:eastAsia="ru-RU"/>
        </w:rPr>
        <w:t>0 и с 1</w:t>
      </w:r>
      <w:r w:rsidR="004B2E09" w:rsidRPr="00DD6FFD">
        <w:rPr>
          <w:rFonts w:ascii="Times New Roman" w:eastAsia="Times New Roman" w:hAnsi="Times New Roman" w:cs="Times New Roman"/>
          <w:sz w:val="24"/>
          <w:szCs w:val="24"/>
          <w:lang w:eastAsia="ru-RU"/>
        </w:rPr>
        <w:t>3</w:t>
      </w:r>
      <w:r w:rsidRPr="00DD6FFD">
        <w:rPr>
          <w:rFonts w:ascii="Times New Roman" w:eastAsia="Times New Roman" w:hAnsi="Times New Roman" w:cs="Times New Roman"/>
          <w:sz w:val="24"/>
          <w:szCs w:val="24"/>
          <w:lang w:eastAsia="ru-RU"/>
        </w:rPr>
        <w:t>:</w:t>
      </w:r>
      <w:r w:rsidR="004B2E09" w:rsidRPr="00DD6FFD">
        <w:rPr>
          <w:rFonts w:ascii="Times New Roman" w:eastAsia="Times New Roman" w:hAnsi="Times New Roman" w:cs="Times New Roman"/>
          <w:sz w:val="24"/>
          <w:szCs w:val="24"/>
          <w:lang w:eastAsia="ru-RU"/>
        </w:rPr>
        <w:t>3</w:t>
      </w:r>
      <w:r w:rsidRPr="00DD6FFD">
        <w:rPr>
          <w:rFonts w:ascii="Times New Roman" w:eastAsia="Times New Roman" w:hAnsi="Times New Roman" w:cs="Times New Roman"/>
          <w:sz w:val="24"/>
          <w:szCs w:val="24"/>
          <w:lang w:eastAsia="ru-RU"/>
        </w:rPr>
        <w:t>0 до 17:</w:t>
      </w:r>
      <w:r w:rsidR="004B2E09" w:rsidRPr="00DD6FFD">
        <w:rPr>
          <w:rFonts w:ascii="Times New Roman" w:eastAsia="Times New Roman" w:hAnsi="Times New Roman" w:cs="Times New Roman"/>
          <w:sz w:val="24"/>
          <w:szCs w:val="24"/>
          <w:lang w:eastAsia="ru-RU"/>
        </w:rPr>
        <w:t>3</w:t>
      </w:r>
      <w:r w:rsidRPr="00DD6FFD">
        <w:rPr>
          <w:rFonts w:ascii="Times New Roman" w:eastAsia="Times New Roman" w:hAnsi="Times New Roman" w:cs="Times New Roman"/>
          <w:sz w:val="24"/>
          <w:szCs w:val="24"/>
          <w:lang w:eastAsia="ru-RU"/>
        </w:rPr>
        <w:t>0 (пятница до 16:00).</w:t>
      </w:r>
      <w:proofErr w:type="gramEnd"/>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b/>
          <w:bCs/>
          <w:sz w:val="24"/>
          <w:szCs w:val="24"/>
          <w:lang w:eastAsia="ru-RU"/>
        </w:rPr>
        <w:t>III. Результат предоставления субсидий:</w:t>
      </w:r>
    </w:p>
    <w:bookmarkEnd w:id="0"/>
    <w:p w:rsidR="0072265E" w:rsidRPr="00DD6FFD" w:rsidRDefault="00860159" w:rsidP="004B2E09">
      <w:pPr>
        <w:spacing w:before="240" w:after="24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Результатами предоставления субсидий (далее – результаты)</w:t>
      </w:r>
      <w:r w:rsidR="008B5BF2" w:rsidRPr="00DD6FFD">
        <w:rPr>
          <w:rFonts w:ascii="Times New Roman" w:eastAsia="Times New Roman" w:hAnsi="Times New Roman" w:cs="Times New Roman"/>
          <w:sz w:val="24"/>
          <w:szCs w:val="24"/>
          <w:lang w:eastAsia="ru-RU"/>
        </w:rPr>
        <w:t xml:space="preserve"> </w:t>
      </w:r>
      <w:r w:rsidR="00245570" w:rsidRPr="00DD6FFD">
        <w:rPr>
          <w:rFonts w:ascii="Times New Roman" w:eastAsia="Times New Roman" w:hAnsi="Times New Roman" w:cs="Times New Roman"/>
          <w:sz w:val="24"/>
          <w:szCs w:val="24"/>
          <w:lang w:eastAsia="ru-RU"/>
        </w:rPr>
        <w:t>являются</w:t>
      </w:r>
      <w:r w:rsidR="0072265E" w:rsidRPr="00DD6FFD">
        <w:rPr>
          <w:rFonts w:ascii="Times New Roman" w:eastAsia="Times New Roman" w:hAnsi="Times New Roman" w:cs="Times New Roman"/>
          <w:sz w:val="24"/>
          <w:szCs w:val="24"/>
          <w:lang w:eastAsia="ru-RU"/>
        </w:rPr>
        <w:t>:</w:t>
      </w:r>
    </w:p>
    <w:p w:rsidR="008B5BF2" w:rsidRPr="006D5EC8" w:rsidRDefault="0072265E" w:rsidP="004B2E09">
      <w:pPr>
        <w:spacing w:before="240" w:after="24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w:t>
      </w:r>
      <w:r w:rsidR="00760069" w:rsidRPr="00DD6FFD">
        <w:rPr>
          <w:rFonts w:ascii="Times New Roman" w:eastAsia="Times New Roman" w:hAnsi="Times New Roman" w:cs="Times New Roman"/>
          <w:sz w:val="24"/>
          <w:szCs w:val="24"/>
          <w:lang w:eastAsia="ru-RU"/>
        </w:rPr>
        <w:t xml:space="preserve"> разработка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r w:rsidR="006D5EC8" w:rsidRPr="006D5EC8">
        <w:rPr>
          <w:rFonts w:ascii="Times New Roman" w:eastAsia="Times New Roman" w:hAnsi="Times New Roman" w:cs="Times New Roman"/>
          <w:sz w:val="24"/>
          <w:szCs w:val="24"/>
          <w:lang w:eastAsia="ru-RU"/>
        </w:rPr>
        <w:t>/</w:t>
      </w:r>
    </w:p>
    <w:p w:rsidR="00B226B0" w:rsidRPr="00DD6FFD" w:rsidRDefault="00B226B0" w:rsidP="00B226B0">
      <w:pPr>
        <w:spacing w:before="240" w:after="24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b/>
          <w:bCs/>
          <w:sz w:val="24"/>
          <w:szCs w:val="24"/>
          <w:lang w:eastAsia="ru-RU"/>
        </w:rPr>
        <w:t>IV. Адрес страницы официального сайта, на котором обеспечивается проведение отбора</w:t>
      </w:r>
      <w:r w:rsidRPr="00DD6FFD">
        <w:rPr>
          <w:rFonts w:ascii="Times New Roman" w:eastAsia="Times New Roman" w:hAnsi="Times New Roman" w:cs="Times New Roman"/>
          <w:sz w:val="24"/>
          <w:szCs w:val="24"/>
          <w:lang w:eastAsia="ru-RU"/>
        </w:rPr>
        <w:t>: </w:t>
      </w:r>
      <w:hyperlink r:id="rId5" w:history="1">
        <w:r w:rsidRPr="00DD6FFD">
          <w:rPr>
            <w:rFonts w:ascii="Times New Roman" w:eastAsia="Times New Roman" w:hAnsi="Times New Roman" w:cs="Times New Roman"/>
            <w:color w:val="333333"/>
            <w:sz w:val="24"/>
            <w:szCs w:val="24"/>
            <w:lang w:eastAsia="ru-RU"/>
          </w:rPr>
          <w:t>http://minrpp.nso.ru</w:t>
        </w:r>
      </w:hyperlink>
    </w:p>
    <w:p w:rsidR="00B226B0" w:rsidRPr="00DD6FFD" w:rsidRDefault="00B226B0" w:rsidP="00B226B0">
      <w:pPr>
        <w:spacing w:before="240" w:after="240" w:line="240" w:lineRule="auto"/>
        <w:jc w:val="both"/>
        <w:rPr>
          <w:rFonts w:ascii="Times New Roman" w:eastAsia="Times New Roman" w:hAnsi="Times New Roman" w:cs="Times New Roman"/>
          <w:b/>
          <w:bCs/>
          <w:sz w:val="24"/>
          <w:szCs w:val="24"/>
          <w:lang w:eastAsia="ru-RU"/>
        </w:rPr>
      </w:pPr>
      <w:r w:rsidRPr="00DD6FFD">
        <w:rPr>
          <w:rFonts w:ascii="Times New Roman" w:eastAsia="Times New Roman" w:hAnsi="Times New Roman" w:cs="Times New Roman"/>
          <w:b/>
          <w:bCs/>
          <w:sz w:val="24"/>
          <w:szCs w:val="24"/>
          <w:lang w:eastAsia="ru-RU"/>
        </w:rPr>
        <w:lastRenderedPageBreak/>
        <w:t>V.</w:t>
      </w:r>
      <w:r w:rsidRPr="00DD6FFD">
        <w:rPr>
          <w:rFonts w:ascii="Times New Roman" w:eastAsia="Times New Roman" w:hAnsi="Times New Roman" w:cs="Times New Roman"/>
          <w:sz w:val="24"/>
          <w:szCs w:val="24"/>
          <w:lang w:eastAsia="ru-RU"/>
        </w:rPr>
        <w:t> </w:t>
      </w:r>
      <w:r w:rsidRPr="00DD6FFD">
        <w:rPr>
          <w:rFonts w:ascii="Times New Roman" w:eastAsia="Times New Roman" w:hAnsi="Times New Roman" w:cs="Times New Roman"/>
          <w:b/>
          <w:bCs/>
          <w:sz w:val="24"/>
          <w:szCs w:val="24"/>
          <w:lang w:eastAsia="ru-RU"/>
        </w:rPr>
        <w:t>Условия и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0A58C6" w:rsidRPr="00DD6FFD" w:rsidRDefault="000A58C6" w:rsidP="000A58C6">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1. Предоставление субсидий осуществляется при соблюдении субъектами деятельности в сфере промышленности следующих обязательных требований:</w:t>
      </w:r>
    </w:p>
    <w:p w:rsidR="00CD4CE5" w:rsidRPr="00DD6FFD" w:rsidRDefault="00CD4CE5" w:rsidP="00CD4CE5">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1)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CD4CE5" w:rsidRPr="00DD6FFD" w:rsidRDefault="00CD4CE5" w:rsidP="00CD4CE5">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а) для научно-производственных центров, осуществляющих свою деятельность в городе Новосибирске, – не менее чем в 2 раза;</w:t>
      </w:r>
    </w:p>
    <w:p w:rsidR="00CD4CE5" w:rsidRPr="00DD6FFD" w:rsidRDefault="00CD4CE5" w:rsidP="00CD4CE5">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б) для научно-производственных центров, осуществляющих свою деятельность в городах Бердске, Барабинске, Искитиме, Куйбышеве, Оби, Татарске, рабочем поселке Кольцово, – не менее чем в 1,4 раза;</w:t>
      </w:r>
    </w:p>
    <w:p w:rsidR="00CD4CE5" w:rsidRPr="00DD6FFD" w:rsidRDefault="00CD4CE5" w:rsidP="00CD4CE5">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в) для научно-производственных центров,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CD4CE5" w:rsidRPr="00DD6FFD" w:rsidRDefault="00CD4CE5" w:rsidP="00CD4CE5">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2) соответствие научно-производственного центра по состоянию на дату не ранее первого числа месяца, в котором подается заявка, следующим требованиям:</w:t>
      </w:r>
    </w:p>
    <w:p w:rsidR="00CD4CE5" w:rsidRPr="00DD6FFD" w:rsidRDefault="00CD4CE5" w:rsidP="00CD4CE5">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D4CE5" w:rsidRPr="00DD6FFD" w:rsidRDefault="00CD4CE5" w:rsidP="00CD4CE5">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 xml:space="preserve">б) должна отсутствовать просроченная задолженность по возврату в  областной бюджет субсидий, бюджетных инвестиций, </w:t>
      </w:r>
      <w:proofErr w:type="gramStart"/>
      <w:r w:rsidRPr="00DD6FFD">
        <w:rPr>
          <w:rFonts w:ascii="Times New Roman" w:hAnsi="Times New Roman"/>
          <w:sz w:val="24"/>
          <w:szCs w:val="24"/>
        </w:rPr>
        <w:t>предоставленных</w:t>
      </w:r>
      <w:proofErr w:type="gramEnd"/>
      <w:r w:rsidRPr="00DD6FFD">
        <w:rPr>
          <w:rFonts w:ascii="Times New Roman" w:hAnsi="Times New Roman"/>
          <w:sz w:val="24"/>
          <w:szCs w:val="24"/>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CD4CE5" w:rsidRPr="00DD6FFD" w:rsidRDefault="00CD4CE5" w:rsidP="00CD4CE5">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в)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p>
    <w:p w:rsidR="00CD4CE5" w:rsidRPr="00DD6FFD" w:rsidRDefault="00CD4CE5" w:rsidP="00CD4CE5">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г)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CD4CE5" w:rsidRPr="00DD6FFD" w:rsidRDefault="00CD4CE5" w:rsidP="00CD4CE5">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д) не должен получать средства из областного бюджета на основании иных нормативных правовых актов Новосибирской области на цель, указанную в пункте 3 настоящего Порядка.</w:t>
      </w:r>
    </w:p>
    <w:p w:rsidR="002E5020" w:rsidRPr="00DD6FFD" w:rsidRDefault="00B226B0" w:rsidP="00F31166">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2.</w:t>
      </w:r>
      <w:r w:rsidR="002E5020" w:rsidRPr="00DD6FFD">
        <w:rPr>
          <w:rFonts w:ascii="Times New Roman" w:hAnsi="Times New Roman"/>
          <w:sz w:val="24"/>
          <w:szCs w:val="24"/>
        </w:rPr>
        <w:t> </w:t>
      </w:r>
      <w:r w:rsidR="000A58C6" w:rsidRPr="00DD6FFD">
        <w:rPr>
          <w:rFonts w:ascii="Times New Roman" w:hAnsi="Times New Roman"/>
          <w:sz w:val="24"/>
          <w:szCs w:val="24"/>
        </w:rPr>
        <w:t>Участник отбора представляет в Минпромторг НСО</w:t>
      </w:r>
      <w:r w:rsidR="002E5020" w:rsidRPr="00DD6FFD">
        <w:rPr>
          <w:rFonts w:ascii="Times New Roman" w:hAnsi="Times New Roman"/>
          <w:sz w:val="24"/>
          <w:szCs w:val="24"/>
        </w:rPr>
        <w:t>:</w:t>
      </w:r>
    </w:p>
    <w:p w:rsidR="000A58C6" w:rsidRPr="00DD6FFD" w:rsidRDefault="00DA2DC3" w:rsidP="00805D53">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2.</w:t>
      </w:r>
      <w:r w:rsidR="002E5020" w:rsidRPr="00DD6FFD">
        <w:rPr>
          <w:rFonts w:ascii="Times New Roman" w:hAnsi="Times New Roman"/>
          <w:sz w:val="24"/>
          <w:szCs w:val="24"/>
        </w:rPr>
        <w:t>1</w:t>
      </w:r>
      <w:r w:rsidRPr="00DD6FFD">
        <w:rPr>
          <w:rFonts w:ascii="Times New Roman" w:hAnsi="Times New Roman"/>
          <w:sz w:val="24"/>
          <w:szCs w:val="24"/>
        </w:rPr>
        <w:t>.</w:t>
      </w:r>
      <w:r w:rsidR="000A58C6" w:rsidRPr="00DD6FFD">
        <w:rPr>
          <w:rFonts w:ascii="Times New Roman" w:hAnsi="Times New Roman"/>
          <w:sz w:val="24"/>
          <w:szCs w:val="24"/>
        </w:rPr>
        <w:t xml:space="preserve"> </w:t>
      </w:r>
      <w:r w:rsidR="002E5020" w:rsidRPr="00DD6FFD">
        <w:rPr>
          <w:rFonts w:ascii="Times New Roman" w:hAnsi="Times New Roman"/>
          <w:sz w:val="24"/>
          <w:szCs w:val="24"/>
        </w:rPr>
        <w:t>з</w:t>
      </w:r>
      <w:r w:rsidR="000A58C6" w:rsidRPr="00DD6FFD">
        <w:rPr>
          <w:rFonts w:ascii="Times New Roman" w:hAnsi="Times New Roman"/>
          <w:sz w:val="24"/>
          <w:szCs w:val="24"/>
        </w:rPr>
        <w:t>аявку по утвержденной форме документа на бумажном носителе</w:t>
      </w:r>
      <w:r w:rsidR="002E5020" w:rsidRPr="00DD6FFD">
        <w:rPr>
          <w:rFonts w:ascii="Times New Roman" w:hAnsi="Times New Roman"/>
          <w:sz w:val="24"/>
          <w:szCs w:val="24"/>
        </w:rPr>
        <w:t xml:space="preserve"> в двух экземплярах</w:t>
      </w:r>
      <w:r w:rsidR="000A58C6" w:rsidRPr="00DD6FFD">
        <w:rPr>
          <w:rFonts w:ascii="Times New Roman" w:hAnsi="Times New Roman"/>
          <w:sz w:val="24"/>
          <w:szCs w:val="24"/>
        </w:rPr>
        <w:t>.</w:t>
      </w:r>
    </w:p>
    <w:p w:rsidR="00CC3F31" w:rsidRPr="00DD6FFD" w:rsidRDefault="00CC3F31" w:rsidP="00CC3F31">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2.2</w:t>
      </w:r>
      <w:r w:rsidR="001D34C0" w:rsidRPr="00DD6FFD">
        <w:rPr>
          <w:rFonts w:ascii="Times New Roman" w:hAnsi="Times New Roman"/>
          <w:sz w:val="24"/>
          <w:szCs w:val="24"/>
        </w:rPr>
        <w:t>.</w:t>
      </w:r>
      <w:r w:rsidRPr="00DD6FFD">
        <w:rPr>
          <w:rFonts w:ascii="Times New Roman" w:hAnsi="Times New Roman"/>
          <w:sz w:val="24"/>
          <w:szCs w:val="24"/>
        </w:rPr>
        <w:t> опись документов, представляемых для участия в отборе, по форме согласно приложению № 2 к настоящему Порядку;</w:t>
      </w:r>
    </w:p>
    <w:p w:rsidR="00CC3F31" w:rsidRPr="00DD6FFD" w:rsidRDefault="00CC3F31" w:rsidP="00CC3F31">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2.3</w:t>
      </w:r>
      <w:r w:rsidR="001D34C0" w:rsidRPr="00DD6FFD">
        <w:rPr>
          <w:rFonts w:ascii="Times New Roman" w:hAnsi="Times New Roman"/>
          <w:sz w:val="24"/>
          <w:szCs w:val="24"/>
        </w:rPr>
        <w:t>.</w:t>
      </w:r>
      <w:r w:rsidRPr="00DD6FFD">
        <w:rPr>
          <w:rFonts w:ascii="Times New Roman" w:hAnsi="Times New Roman"/>
          <w:sz w:val="24"/>
          <w:szCs w:val="24"/>
        </w:rPr>
        <w:t> документы, подтверждающие полномочия лиц на осуществление действий от имени научно-производственного центра, в случае, если от имени научно-производственного центра действует его уполномоченный представитель;</w:t>
      </w:r>
    </w:p>
    <w:p w:rsidR="00CC3F31" w:rsidRPr="00DD6FFD" w:rsidRDefault="00CC3F31" w:rsidP="00CC3F31">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lastRenderedPageBreak/>
        <w:t>2.4</w:t>
      </w:r>
      <w:r w:rsidR="001D34C0" w:rsidRPr="00DD6FFD">
        <w:rPr>
          <w:rFonts w:ascii="Times New Roman" w:hAnsi="Times New Roman"/>
          <w:sz w:val="24"/>
          <w:szCs w:val="24"/>
        </w:rPr>
        <w:t>.</w:t>
      </w:r>
      <w:r w:rsidRPr="00DD6FFD">
        <w:rPr>
          <w:rFonts w:ascii="Times New Roman" w:hAnsi="Times New Roman"/>
          <w:sz w:val="24"/>
          <w:szCs w:val="24"/>
        </w:rPr>
        <w:t> 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научно-производственного центра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так далее);</w:t>
      </w:r>
    </w:p>
    <w:p w:rsidR="00CC3F31" w:rsidRPr="00DD6FFD" w:rsidRDefault="00CC3F31" w:rsidP="00CC3F31">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2.5</w:t>
      </w:r>
      <w:r w:rsidR="001D34C0" w:rsidRPr="00DD6FFD">
        <w:rPr>
          <w:rFonts w:ascii="Times New Roman" w:hAnsi="Times New Roman"/>
          <w:sz w:val="24"/>
          <w:szCs w:val="24"/>
        </w:rPr>
        <w:t>.</w:t>
      </w:r>
      <w:r w:rsidRPr="00DD6FFD">
        <w:rPr>
          <w:rFonts w:ascii="Times New Roman" w:hAnsi="Times New Roman"/>
          <w:sz w:val="24"/>
          <w:szCs w:val="24"/>
        </w:rPr>
        <w:t> информационная карта инновационного проекта согласно приложению № 3 к настоящему Порядку;</w:t>
      </w:r>
    </w:p>
    <w:p w:rsidR="00CC3F31" w:rsidRPr="00DD6FFD" w:rsidRDefault="00CC3F31" w:rsidP="00CC3F31">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2.6</w:t>
      </w:r>
      <w:r w:rsidR="001D34C0" w:rsidRPr="00DD6FFD">
        <w:rPr>
          <w:rFonts w:ascii="Times New Roman" w:hAnsi="Times New Roman"/>
          <w:sz w:val="24"/>
          <w:szCs w:val="24"/>
        </w:rPr>
        <w:t>.</w:t>
      </w:r>
      <w:r w:rsidRPr="00DD6FFD">
        <w:rPr>
          <w:rFonts w:ascii="Times New Roman" w:hAnsi="Times New Roman"/>
          <w:sz w:val="24"/>
          <w:szCs w:val="24"/>
        </w:rPr>
        <w:t> информация по состоянию на дату не ранее первого числа месяца, в котором подается заявка, подтверждающая:</w:t>
      </w:r>
    </w:p>
    <w:p w:rsidR="00CC3F31" w:rsidRPr="00DD6FFD" w:rsidRDefault="00CC3F31" w:rsidP="00CC3F31">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а) отсутствие у научно-производственного центра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 по форме согласно приложению № 4 к настоящему Порядку;</w:t>
      </w:r>
    </w:p>
    <w:p w:rsidR="00CC3F31" w:rsidRPr="00DD6FFD" w:rsidRDefault="00CC3F31" w:rsidP="00CC3F31">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б) что научно-производственный центр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w:t>
      </w:r>
    </w:p>
    <w:p w:rsidR="00CC3F31" w:rsidRPr="00DD6FFD" w:rsidRDefault="00CC3F31" w:rsidP="00CC3F31">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в) что научно-производственный центр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CC3F31" w:rsidRPr="00DD6FFD" w:rsidRDefault="00CC3F31" w:rsidP="00CC3F31">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г) что научно-производственный центр не получает средства из областного бюджета на основании иных нормативных правовых актов Новосибирской области на цели, указанные в пункте 3 настоящего Порядка;</w:t>
      </w:r>
    </w:p>
    <w:p w:rsidR="00CC3F31" w:rsidRPr="00DD6FFD" w:rsidRDefault="00CC3F31" w:rsidP="00CC3F31">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2.7</w:t>
      </w:r>
      <w:r w:rsidR="001D34C0" w:rsidRPr="00DD6FFD">
        <w:rPr>
          <w:rFonts w:ascii="Times New Roman" w:hAnsi="Times New Roman"/>
          <w:sz w:val="24"/>
          <w:szCs w:val="24"/>
        </w:rPr>
        <w:t>.</w:t>
      </w:r>
      <w:r w:rsidRPr="00DD6FFD">
        <w:rPr>
          <w:rFonts w:ascii="Times New Roman" w:hAnsi="Times New Roman"/>
          <w:sz w:val="24"/>
          <w:szCs w:val="24"/>
        </w:rPr>
        <w:t> смета затрат по инновационному проекту согласно приложению № 5 к настоящему Порядку;</w:t>
      </w:r>
    </w:p>
    <w:p w:rsidR="00CC3F31" w:rsidRPr="00DD6FFD" w:rsidRDefault="00CC3F31" w:rsidP="00CC3F31">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2.8</w:t>
      </w:r>
      <w:r w:rsidR="001D34C0" w:rsidRPr="00DD6FFD">
        <w:rPr>
          <w:rFonts w:ascii="Times New Roman" w:hAnsi="Times New Roman"/>
          <w:sz w:val="24"/>
          <w:szCs w:val="24"/>
        </w:rPr>
        <w:t>.</w:t>
      </w:r>
      <w:r w:rsidRPr="00DD6FFD">
        <w:rPr>
          <w:rFonts w:ascii="Times New Roman" w:hAnsi="Times New Roman"/>
          <w:sz w:val="24"/>
          <w:szCs w:val="24"/>
        </w:rPr>
        <w:t> реестр платежных документов, подтверждающих оплату затрат, связанных с реализацией инновационного проекта (за период не более 2-х лет), по форме согласно приложению № 6 к настоящему Порядку;</w:t>
      </w:r>
    </w:p>
    <w:p w:rsidR="00CC3F31" w:rsidRPr="00DD6FFD" w:rsidRDefault="00CC3F31" w:rsidP="00CC3F31">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2.9</w:t>
      </w:r>
      <w:r w:rsidR="001D34C0" w:rsidRPr="00DD6FFD">
        <w:rPr>
          <w:rFonts w:ascii="Times New Roman" w:hAnsi="Times New Roman"/>
          <w:sz w:val="24"/>
          <w:szCs w:val="24"/>
        </w:rPr>
        <w:t>.</w:t>
      </w:r>
      <w:r w:rsidRPr="00DD6FFD">
        <w:rPr>
          <w:rFonts w:ascii="Times New Roman" w:hAnsi="Times New Roman"/>
          <w:sz w:val="24"/>
          <w:szCs w:val="24"/>
        </w:rPr>
        <w:t> перечень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 согласно приложению № 7 к настоящему Порядку;</w:t>
      </w:r>
    </w:p>
    <w:p w:rsidR="00CC3F31" w:rsidRPr="00DD6FFD" w:rsidRDefault="00CC3F31" w:rsidP="00CC3F31">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2.10</w:t>
      </w:r>
      <w:r w:rsidR="001D34C0" w:rsidRPr="00DD6FFD">
        <w:rPr>
          <w:rFonts w:ascii="Times New Roman" w:hAnsi="Times New Roman"/>
          <w:sz w:val="24"/>
          <w:szCs w:val="24"/>
        </w:rPr>
        <w:t>.</w:t>
      </w:r>
      <w:r w:rsidRPr="00DD6FFD">
        <w:rPr>
          <w:rFonts w:ascii="Times New Roman" w:hAnsi="Times New Roman"/>
          <w:sz w:val="24"/>
          <w:szCs w:val="24"/>
        </w:rPr>
        <w:t> 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соответствующими пояснениями;</w:t>
      </w:r>
    </w:p>
    <w:p w:rsidR="00CC3F31" w:rsidRPr="00DD6FFD" w:rsidRDefault="00CC3F31" w:rsidP="00CC3F31">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2.11</w:t>
      </w:r>
      <w:r w:rsidR="001D34C0" w:rsidRPr="00DD6FFD">
        <w:rPr>
          <w:rFonts w:ascii="Times New Roman" w:hAnsi="Times New Roman"/>
          <w:sz w:val="24"/>
          <w:szCs w:val="24"/>
        </w:rPr>
        <w:t>.</w:t>
      </w:r>
      <w:r w:rsidRPr="00DD6FFD">
        <w:rPr>
          <w:rFonts w:ascii="Times New Roman" w:hAnsi="Times New Roman"/>
          <w:sz w:val="24"/>
          <w:szCs w:val="24"/>
        </w:rPr>
        <w:t> копии документов о численности и заработной плате работников (форма федерального статистического наблюдения № П-4, для малых предприятий – с начала текущего года;</w:t>
      </w:r>
    </w:p>
    <w:p w:rsidR="00CC3F31" w:rsidRPr="00DD6FFD" w:rsidRDefault="00CC3F31" w:rsidP="00CC3F31">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2.12</w:t>
      </w:r>
      <w:r w:rsidR="001D34C0" w:rsidRPr="00DD6FFD">
        <w:rPr>
          <w:rFonts w:ascii="Times New Roman" w:hAnsi="Times New Roman"/>
          <w:sz w:val="24"/>
          <w:szCs w:val="24"/>
        </w:rPr>
        <w:t>.</w:t>
      </w:r>
      <w:r w:rsidRPr="00DD6FFD">
        <w:rPr>
          <w:rFonts w:ascii="Times New Roman" w:hAnsi="Times New Roman"/>
          <w:sz w:val="24"/>
          <w:szCs w:val="24"/>
        </w:rPr>
        <w:t> информацию:</w:t>
      </w:r>
    </w:p>
    <w:p w:rsidR="00CC3F31" w:rsidRPr="00DD6FFD" w:rsidRDefault="00CC3F31" w:rsidP="00CC3F31">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 xml:space="preserve">а) об участии научно-производственного центра в реализации проектов программы </w:t>
      </w:r>
      <w:proofErr w:type="spellStart"/>
      <w:r w:rsidRPr="00DD6FFD">
        <w:rPr>
          <w:rFonts w:ascii="Times New Roman" w:hAnsi="Times New Roman"/>
          <w:sz w:val="24"/>
          <w:szCs w:val="24"/>
        </w:rPr>
        <w:t>реиндустриализации</w:t>
      </w:r>
      <w:proofErr w:type="spellEnd"/>
      <w:r w:rsidRPr="00DD6FFD">
        <w:rPr>
          <w:rFonts w:ascii="Times New Roman" w:hAnsi="Times New Roman"/>
          <w:sz w:val="24"/>
          <w:szCs w:val="24"/>
        </w:rPr>
        <w:t xml:space="preserve"> экономики Новосибирской области до 2025 года, утвержденной </w:t>
      </w:r>
      <w:r w:rsidRPr="00DD6FFD">
        <w:rPr>
          <w:rFonts w:ascii="Times New Roman" w:hAnsi="Times New Roman"/>
          <w:sz w:val="24"/>
          <w:szCs w:val="24"/>
        </w:rPr>
        <w:lastRenderedPageBreak/>
        <w:t xml:space="preserve">постановлением Правительства Новосибирской области от 01.04.2016 № 89-п, включенных в сводный реестр проектов программы </w:t>
      </w:r>
      <w:proofErr w:type="spellStart"/>
      <w:r w:rsidRPr="00DD6FFD">
        <w:rPr>
          <w:rFonts w:ascii="Times New Roman" w:hAnsi="Times New Roman"/>
          <w:sz w:val="24"/>
          <w:szCs w:val="24"/>
        </w:rPr>
        <w:t>реиндустриализации</w:t>
      </w:r>
      <w:proofErr w:type="spellEnd"/>
      <w:r w:rsidRPr="00DD6FFD">
        <w:rPr>
          <w:rFonts w:ascii="Times New Roman" w:hAnsi="Times New Roman"/>
          <w:sz w:val="24"/>
          <w:szCs w:val="24"/>
        </w:rPr>
        <w:t xml:space="preserve"> экономики Новосибирской области до 2025 года, сформированный в соответствии с постановлением Губернатора Новосибирской области от 21.04.2017 № 84, и (или) государственный реестр инвестиционных проектов Новосибирской области, сформированный в соответствии с постановлением Правительства Новосибирской области от 27.07.2016 № 225-п;</w:t>
      </w:r>
    </w:p>
    <w:p w:rsidR="00CC3F31" w:rsidRPr="00DD6FFD" w:rsidRDefault="00CC3F31" w:rsidP="00CC3F31">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б) о регистрации научно-производственного центра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CC3F31" w:rsidRPr="00DD6FFD" w:rsidRDefault="00CC3F31" w:rsidP="00805D53">
      <w:pPr>
        <w:autoSpaceDE w:val="0"/>
        <w:autoSpaceDN w:val="0"/>
        <w:adjustRightInd w:val="0"/>
        <w:spacing w:after="0" w:line="240" w:lineRule="auto"/>
        <w:ind w:firstLine="709"/>
        <w:jc w:val="both"/>
        <w:rPr>
          <w:rFonts w:ascii="Times New Roman" w:hAnsi="Times New Roman"/>
          <w:sz w:val="24"/>
          <w:szCs w:val="24"/>
        </w:rPr>
      </w:pPr>
      <w:proofErr w:type="gramStart"/>
      <w:r w:rsidRPr="00DD6FFD">
        <w:rPr>
          <w:rFonts w:ascii="Times New Roman" w:hAnsi="Times New Roman"/>
          <w:sz w:val="24"/>
          <w:szCs w:val="24"/>
        </w:rPr>
        <w:t>в) 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Порядком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 335-п.</w:t>
      </w:r>
      <w:proofErr w:type="gramEnd"/>
    </w:p>
    <w:p w:rsidR="00BE33C0" w:rsidRPr="00DD6FFD" w:rsidRDefault="00BE33C0" w:rsidP="00805D53">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Научно-производственные центры вправе по собственной инициативе представить:</w:t>
      </w:r>
    </w:p>
    <w:p w:rsidR="00BE33C0" w:rsidRPr="00DD6FFD" w:rsidRDefault="00BE33C0" w:rsidP="00BE33C0">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 xml:space="preserve">а) копию выписки из Единого государственного реестра юридических лиц (для юридических лиц), </w:t>
      </w:r>
    </w:p>
    <w:p w:rsidR="00BE33C0" w:rsidRPr="00DD6FFD" w:rsidRDefault="00BE33C0" w:rsidP="00BE33C0">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б) копию справки о состоянии расчетов по налогам, сборам, страховым взносам, пеням, штрафам, процентам по состоянию на дату не ранее первого числа месяца, в котором подается заявка.</w:t>
      </w:r>
    </w:p>
    <w:p w:rsidR="00BE33C0" w:rsidRPr="00DD6FFD" w:rsidRDefault="00BE33C0" w:rsidP="00805D53">
      <w:pPr>
        <w:autoSpaceDE w:val="0"/>
        <w:autoSpaceDN w:val="0"/>
        <w:adjustRightInd w:val="0"/>
        <w:spacing w:after="0" w:line="240" w:lineRule="auto"/>
        <w:ind w:firstLine="709"/>
        <w:jc w:val="both"/>
        <w:rPr>
          <w:rFonts w:ascii="Times New Roman" w:hAnsi="Times New Roman"/>
          <w:sz w:val="24"/>
          <w:szCs w:val="24"/>
        </w:rPr>
      </w:pP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bookmarkStart w:id="2" w:name="Par36"/>
      <w:bookmarkStart w:id="3" w:name="Par194"/>
      <w:bookmarkStart w:id="4" w:name="Par195"/>
      <w:bookmarkStart w:id="5" w:name="Par206"/>
      <w:bookmarkEnd w:id="2"/>
      <w:bookmarkEnd w:id="3"/>
      <w:bookmarkEnd w:id="4"/>
      <w:bookmarkEnd w:id="5"/>
      <w:r w:rsidRPr="00DD6FFD">
        <w:rPr>
          <w:rFonts w:ascii="Times New Roman" w:eastAsia="Times New Roman" w:hAnsi="Times New Roman" w:cs="Times New Roman"/>
          <w:b/>
          <w:bCs/>
          <w:sz w:val="24"/>
          <w:szCs w:val="24"/>
          <w:lang w:eastAsia="ru-RU"/>
        </w:rPr>
        <w:t>VI. Порядок подачи заявок участниками отбора и требования, предъявляемые к форме и содержанию заявок.</w:t>
      </w:r>
    </w:p>
    <w:p w:rsidR="0065206F" w:rsidRPr="00DD6FFD" w:rsidRDefault="005C255B" w:rsidP="006520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Каждый участник отбора в течение срока приема заявок, установленного в объявлении о проведении отбора, может подать только одну заявку. Заявка подается на бумажном носителе. Все страницы представляемых документов должны быть четкими и читаемыми.</w:t>
      </w:r>
      <w:r w:rsidR="0065206F" w:rsidRPr="00DD6FFD">
        <w:rPr>
          <w:rFonts w:ascii="Times New Roman" w:eastAsia="Times New Roman" w:hAnsi="Times New Roman" w:cs="Times New Roman"/>
          <w:sz w:val="24"/>
          <w:szCs w:val="24"/>
          <w:lang w:eastAsia="ru-RU"/>
        </w:rPr>
        <w:t xml:space="preserve"> Если какой-либо из документов подается на иностранном языке, то к нему прикладывается перевод на русский язык, заверенный участником отбора.</w:t>
      </w:r>
    </w:p>
    <w:p w:rsidR="0065206F" w:rsidRPr="00DD6FFD" w:rsidRDefault="0065206F" w:rsidP="006520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Применение факсимильных подписей в документах заявки не допускается.</w:t>
      </w:r>
    </w:p>
    <w:p w:rsidR="0065206F" w:rsidRPr="00DD6FFD" w:rsidRDefault="0065206F" w:rsidP="006520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Документы, входящие в состав заявки, должны быть дополнительно представлены участником отбора в виде текстового файла в формате DOC, DOCX или RTF на оптическом носителе CD (DVD) или </w:t>
      </w:r>
      <w:proofErr w:type="spellStart"/>
      <w:r w:rsidRPr="00DD6FFD">
        <w:rPr>
          <w:rFonts w:ascii="Times New Roman" w:eastAsia="Times New Roman" w:hAnsi="Times New Roman" w:cs="Times New Roman"/>
          <w:sz w:val="24"/>
          <w:szCs w:val="24"/>
          <w:lang w:eastAsia="ru-RU"/>
        </w:rPr>
        <w:t>флеш</w:t>
      </w:r>
      <w:proofErr w:type="spellEnd"/>
      <w:r w:rsidRPr="00DD6FFD">
        <w:rPr>
          <w:rFonts w:ascii="Times New Roman" w:eastAsia="Times New Roman" w:hAnsi="Times New Roman" w:cs="Times New Roman"/>
          <w:sz w:val="24"/>
          <w:szCs w:val="24"/>
          <w:lang w:eastAsia="ru-RU"/>
        </w:rPr>
        <w:t>-носителе.</w:t>
      </w:r>
    </w:p>
    <w:p w:rsidR="0065206F" w:rsidRPr="00DD6FFD" w:rsidRDefault="0065206F" w:rsidP="006520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Каждый документ должен быть представлен в виде отдельного файла (&lt;номер&gt;.&lt;наименование&gt;).</w:t>
      </w:r>
    </w:p>
    <w:p w:rsidR="0065206F" w:rsidRPr="00DD6FFD" w:rsidRDefault="0065206F" w:rsidP="006520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Все суммы денежных средств, указанные в заявках и приложениях к ним, должны быть выражены в российских рублях. Расхождения между обозначением количественных величин прописью и цифрами не допускаются.</w:t>
      </w:r>
    </w:p>
    <w:p w:rsidR="00B226B0" w:rsidRPr="00DD6FFD" w:rsidRDefault="005C255B" w:rsidP="006520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Заявка регистрируется в министерстве в день ее подачи с указанием номера и даты регистрации. </w:t>
      </w:r>
      <w:r w:rsidR="0065206F" w:rsidRPr="00DD6FFD">
        <w:rPr>
          <w:rFonts w:ascii="Times New Roman" w:eastAsia="Times New Roman" w:hAnsi="Times New Roman" w:cs="Times New Roman"/>
          <w:sz w:val="24"/>
          <w:szCs w:val="24"/>
          <w:lang w:eastAsia="ru-RU"/>
        </w:rPr>
        <w:t>Научно-производственный центр получает второй экземпляр заявки с отметкой министерства о ее принятии</w:t>
      </w:r>
      <w:r w:rsidRPr="00DD6FFD">
        <w:rPr>
          <w:rFonts w:ascii="Times New Roman" w:eastAsia="Times New Roman" w:hAnsi="Times New Roman" w:cs="Times New Roman"/>
          <w:sz w:val="24"/>
          <w:szCs w:val="24"/>
          <w:lang w:eastAsia="ru-RU"/>
        </w:rPr>
        <w:t xml:space="preserve">. </w:t>
      </w:r>
      <w:r w:rsidR="00B226B0" w:rsidRPr="00DD6FFD">
        <w:rPr>
          <w:rFonts w:ascii="Times New Roman" w:eastAsia="Times New Roman" w:hAnsi="Times New Roman" w:cs="Times New Roman"/>
          <w:sz w:val="24"/>
          <w:szCs w:val="24"/>
          <w:lang w:eastAsia="ru-RU"/>
        </w:rPr>
        <w:t>Форма заявки прилагается. Перечень документов, прилагаемых к заявке, указан в п.п.2 п. V.</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Заявка с документами может быть представлена лично, через представителя по доверенности или посредством почтового отправления, при этом датой подачи заявки считается дата получения почтового отправления.</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b/>
          <w:bCs/>
          <w:sz w:val="24"/>
          <w:szCs w:val="24"/>
          <w:lang w:eastAsia="ru-RU"/>
        </w:rPr>
        <w:t>VII. Порядок отзыва заявок участниками отбора, порядок возврата заявок участникам отбора, определяющий в том числе основания для возврата заявок участникам отбора, порядок внесения изменений в заявки участниками отбора.</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lastRenderedPageBreak/>
        <w:t>Заявка с приложенными документами не возвращается.</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Участники отбора вправе:</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1) в любое время </w:t>
      </w:r>
      <w:r w:rsidR="005C255B" w:rsidRPr="00DD6FFD">
        <w:rPr>
          <w:rFonts w:ascii="Times New Roman" w:eastAsia="Times New Roman" w:hAnsi="Times New Roman" w:cs="Times New Roman"/>
          <w:sz w:val="24"/>
          <w:szCs w:val="24"/>
          <w:lang w:eastAsia="ru-RU"/>
        </w:rPr>
        <w:t xml:space="preserve">до завершения срока отбора </w:t>
      </w:r>
      <w:r w:rsidRPr="00DD6FFD">
        <w:rPr>
          <w:rFonts w:ascii="Times New Roman" w:eastAsia="Times New Roman" w:hAnsi="Times New Roman" w:cs="Times New Roman"/>
          <w:sz w:val="24"/>
          <w:szCs w:val="24"/>
          <w:lang w:eastAsia="ru-RU"/>
        </w:rPr>
        <w:t>отозвать заявку путем направления в Министерство официального письменного уведомления (датой отзыва является дата регистрации официального письменного уведомления участника отбора);</w:t>
      </w:r>
    </w:p>
    <w:p w:rsidR="00B226B0" w:rsidRPr="00DD6FFD" w:rsidRDefault="007B54C5"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2</w:t>
      </w:r>
      <w:r w:rsidR="00B226B0" w:rsidRPr="00DD6FFD">
        <w:rPr>
          <w:rFonts w:ascii="Times New Roman" w:eastAsia="Times New Roman" w:hAnsi="Times New Roman" w:cs="Times New Roman"/>
          <w:sz w:val="24"/>
          <w:szCs w:val="24"/>
          <w:lang w:eastAsia="ru-RU"/>
        </w:rPr>
        <w:t>) </w:t>
      </w:r>
      <w:r w:rsidRPr="00DD6FFD">
        <w:rPr>
          <w:rFonts w:ascii="Times New Roman" w:eastAsia="Times New Roman" w:hAnsi="Times New Roman" w:cs="Times New Roman"/>
          <w:sz w:val="24"/>
          <w:szCs w:val="24"/>
          <w:lang w:eastAsia="ru-RU"/>
        </w:rPr>
        <w:t>внесение изменений в заявку не допускается</w:t>
      </w:r>
      <w:r w:rsidR="00B226B0" w:rsidRPr="00DD6FFD">
        <w:rPr>
          <w:rFonts w:ascii="Times New Roman" w:eastAsia="Times New Roman" w:hAnsi="Times New Roman" w:cs="Times New Roman"/>
          <w:sz w:val="24"/>
          <w:szCs w:val="24"/>
          <w:lang w:eastAsia="ru-RU"/>
        </w:rPr>
        <w:t>.</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b/>
          <w:bCs/>
          <w:sz w:val="24"/>
          <w:szCs w:val="24"/>
          <w:lang w:eastAsia="ru-RU"/>
        </w:rPr>
        <w:t>VIII. Дата рассмотрения и оценки заявок.</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Дата рассмотрения и оценки заявок – </w:t>
      </w:r>
      <w:r w:rsidR="008A4DA2">
        <w:rPr>
          <w:rFonts w:ascii="Times New Roman" w:eastAsia="Times New Roman" w:hAnsi="Times New Roman" w:cs="Times New Roman"/>
          <w:sz w:val="24"/>
          <w:szCs w:val="24"/>
          <w:u w:val="single"/>
          <w:lang w:eastAsia="ru-RU"/>
        </w:rPr>
        <w:t>06</w:t>
      </w:r>
      <w:r w:rsidR="0099597C" w:rsidRPr="00DD6FFD">
        <w:rPr>
          <w:rFonts w:ascii="Times New Roman" w:eastAsia="Times New Roman" w:hAnsi="Times New Roman" w:cs="Times New Roman"/>
          <w:sz w:val="24"/>
          <w:szCs w:val="24"/>
          <w:u w:val="single"/>
          <w:lang w:eastAsia="ru-RU"/>
        </w:rPr>
        <w:t>.</w:t>
      </w:r>
      <w:r w:rsidR="005823A2" w:rsidRPr="00DD6FFD">
        <w:rPr>
          <w:rFonts w:ascii="Times New Roman" w:eastAsia="Times New Roman" w:hAnsi="Times New Roman" w:cs="Times New Roman"/>
          <w:sz w:val="24"/>
          <w:szCs w:val="24"/>
          <w:u w:val="single"/>
          <w:lang w:eastAsia="ru-RU"/>
        </w:rPr>
        <w:t>1</w:t>
      </w:r>
      <w:r w:rsidR="008A4DA2">
        <w:rPr>
          <w:rFonts w:ascii="Times New Roman" w:eastAsia="Times New Roman" w:hAnsi="Times New Roman" w:cs="Times New Roman"/>
          <w:sz w:val="24"/>
          <w:szCs w:val="24"/>
          <w:u w:val="single"/>
          <w:lang w:eastAsia="ru-RU"/>
        </w:rPr>
        <w:t>2</w:t>
      </w:r>
      <w:r w:rsidRPr="00DD6FFD">
        <w:rPr>
          <w:rFonts w:ascii="Times New Roman" w:eastAsia="Times New Roman" w:hAnsi="Times New Roman" w:cs="Times New Roman"/>
          <w:sz w:val="24"/>
          <w:szCs w:val="24"/>
          <w:u w:val="single"/>
          <w:lang w:eastAsia="ru-RU"/>
        </w:rPr>
        <w:t>.202</w:t>
      </w:r>
      <w:r w:rsidR="006D049B" w:rsidRPr="00DD6FFD">
        <w:rPr>
          <w:rFonts w:ascii="Times New Roman" w:eastAsia="Times New Roman" w:hAnsi="Times New Roman" w:cs="Times New Roman"/>
          <w:sz w:val="24"/>
          <w:szCs w:val="24"/>
          <w:u w:val="single"/>
          <w:lang w:eastAsia="ru-RU"/>
        </w:rPr>
        <w:t>2</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b/>
          <w:bCs/>
          <w:sz w:val="24"/>
          <w:szCs w:val="24"/>
          <w:lang w:eastAsia="ru-RU"/>
        </w:rPr>
        <w:t>IX. Правила рассмотрения и оценки заявок участников отбора.</w:t>
      </w:r>
    </w:p>
    <w:p w:rsidR="0065206F" w:rsidRPr="00DD6FFD" w:rsidRDefault="0065206F" w:rsidP="0065206F">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Министерство в течение пяти рабочих дней после получения заявки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научно-производственному центру об отклонении заявки с указанием причин такого отклонения в случаях:</w:t>
      </w:r>
    </w:p>
    <w:p w:rsidR="0065206F" w:rsidRPr="00DD6FFD" w:rsidRDefault="0065206F" w:rsidP="0065206F">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1) несоответствия научно-производственного центра категориям, установленным в пункте 5 настоящего Порядка;</w:t>
      </w:r>
    </w:p>
    <w:p w:rsidR="0065206F" w:rsidRPr="00DD6FFD" w:rsidRDefault="0065206F" w:rsidP="0065206F">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2) несоответствия научно-производственного центра требованиям, установленным в пункте 14 настоящего Порядка;</w:t>
      </w:r>
    </w:p>
    <w:p w:rsidR="0065206F" w:rsidRPr="00DD6FFD" w:rsidRDefault="0065206F" w:rsidP="0065206F">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3) несоответствия поданных заявки и документов требованиям, установленным пунктами 15, 16 настоящего Порядка, или непредставления (представления не в полном объеме) указанных документов (за исключением документов, представляемых по собственной инициативе);</w:t>
      </w:r>
    </w:p>
    <w:p w:rsidR="0065206F" w:rsidRPr="00DD6FFD" w:rsidRDefault="0065206F" w:rsidP="0065206F">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4) недостоверности представленной научно-производственным центром информации, в том числе информации о месте нахождения и адресе юридического лица;</w:t>
      </w:r>
    </w:p>
    <w:p w:rsidR="0065206F" w:rsidRPr="00DD6FFD" w:rsidRDefault="0065206F" w:rsidP="0065206F">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5) подачи заявки после даты и (или) времени, определенных для подачи заявок;</w:t>
      </w:r>
    </w:p>
    <w:p w:rsidR="0065206F" w:rsidRPr="00DD6FFD" w:rsidRDefault="0065206F" w:rsidP="0065206F">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6) возмещения затрат, по которым ранее были предоставлены субсидии в  рамках мероприятий государственной программы или мероприятий иных государственных или муниципальных программ.</w:t>
      </w:r>
    </w:p>
    <w:p w:rsidR="0065206F" w:rsidRPr="00DD6FFD" w:rsidRDefault="0065206F" w:rsidP="00BE33C0">
      <w:pPr>
        <w:spacing w:after="0" w:line="240" w:lineRule="auto"/>
        <w:ind w:firstLine="708"/>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Рассмотрение и оценка заявок на предмет их соответствия критериям, установленным в пункте 24 настоящего Порядка, требованиям, установленным в пункте 14 нестоящего Порядка, осуществляется комиссией, созданной приказом министерства (далее – комиссия), на заседании в дату, указанную в объявлении о  проведении отбора в соответствии с пунктом 10 настоящего Порядка.</w:t>
      </w:r>
    </w:p>
    <w:p w:rsidR="0065206F" w:rsidRPr="00DD6FFD" w:rsidRDefault="0065206F"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Научно-производственный центр вправе присутствовать на заседаниях комиссии и давать пояснения по представленным им заявкам.</w:t>
      </w:r>
    </w:p>
    <w:p w:rsidR="0065206F" w:rsidRPr="00DD6FFD" w:rsidRDefault="0065206F" w:rsidP="00BE33C0">
      <w:pPr>
        <w:spacing w:after="0" w:line="240" w:lineRule="auto"/>
        <w:ind w:firstLine="708"/>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Министерство не </w:t>
      </w:r>
      <w:proofErr w:type="gramStart"/>
      <w:r w:rsidRPr="00DD6FFD">
        <w:rPr>
          <w:rFonts w:ascii="Times New Roman" w:eastAsia="Times New Roman" w:hAnsi="Times New Roman" w:cs="Times New Roman"/>
          <w:sz w:val="24"/>
          <w:szCs w:val="24"/>
          <w:lang w:eastAsia="ru-RU"/>
        </w:rPr>
        <w:t>позднее</w:t>
      </w:r>
      <w:proofErr w:type="gramEnd"/>
      <w:r w:rsidRPr="00DD6FFD">
        <w:rPr>
          <w:rFonts w:ascii="Times New Roman" w:eastAsia="Times New Roman" w:hAnsi="Times New Roman" w:cs="Times New Roman"/>
          <w:sz w:val="24"/>
          <w:szCs w:val="24"/>
          <w:lang w:eastAsia="ru-RU"/>
        </w:rPr>
        <w:t xml:space="preserve"> чем за семь рабочих дней до даты рассмотрения и оценки заявок направляет инновационный проект на экспертизу в  научно-технический совет при министерстве (далее – Совет). Экспертиза проводится в соответствии с Положением о Совете в течение не более семи рабочих дней с даты приема документов секретарем Совета.</w:t>
      </w:r>
    </w:p>
    <w:p w:rsidR="0065206F" w:rsidRPr="00DD6FFD" w:rsidRDefault="0065206F" w:rsidP="00BE33C0">
      <w:pPr>
        <w:spacing w:after="0" w:line="240" w:lineRule="auto"/>
        <w:ind w:firstLine="708"/>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Совет представляет в комиссию решения, оформленные протоколом заседания Совета, которые носят рекомендательный характер для членов комиссии.</w:t>
      </w:r>
    </w:p>
    <w:p w:rsidR="0065206F" w:rsidRPr="00DD6FFD" w:rsidRDefault="0065206F" w:rsidP="00BE33C0">
      <w:pPr>
        <w:spacing w:after="0" w:line="240" w:lineRule="auto"/>
        <w:ind w:firstLine="708"/>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lastRenderedPageBreak/>
        <w:t>В случае несоответствия инновационного проекта целям и задачам подпрограммы дальнейшая экспертиза инновационного проекта Советом не осуществляется. В этом случае Совет представляет экспертное заключение о несоответствии инновационного проекта целям и задачам подпрограммы.</w:t>
      </w:r>
    </w:p>
    <w:p w:rsidR="0065206F" w:rsidRPr="00DD6FFD" w:rsidRDefault="0065206F" w:rsidP="00BE33C0">
      <w:pPr>
        <w:spacing w:after="0" w:line="240" w:lineRule="auto"/>
        <w:jc w:val="both"/>
        <w:rPr>
          <w:rFonts w:ascii="Times New Roman" w:eastAsia="Times New Roman" w:hAnsi="Times New Roman" w:cs="Times New Roman"/>
          <w:sz w:val="24"/>
          <w:szCs w:val="24"/>
          <w:lang w:eastAsia="ru-RU"/>
        </w:rPr>
      </w:pPr>
    </w:p>
    <w:p w:rsidR="00BE33C0" w:rsidRPr="00DD6FFD" w:rsidRDefault="00BE33C0" w:rsidP="00BE33C0">
      <w:pPr>
        <w:spacing w:after="0" w:line="240" w:lineRule="auto"/>
        <w:ind w:firstLine="708"/>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Оценка заявок осуществляется с учетом системы критериев для отбора и ниже установленных оценочных показателей (параметров), их значений в баллах и весового значения:</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3827"/>
        <w:gridCol w:w="1134"/>
        <w:gridCol w:w="4111"/>
      </w:tblGrid>
      <w:tr w:rsidR="00BE33C0" w:rsidRPr="00DD6FFD" w:rsidTr="00BE33C0">
        <w:tc>
          <w:tcPr>
            <w:tcW w:w="77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п/п</w:t>
            </w:r>
          </w:p>
        </w:tc>
        <w:tc>
          <w:tcPr>
            <w:tcW w:w="3827"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Критерии для оценки</w:t>
            </w:r>
          </w:p>
        </w:tc>
        <w:tc>
          <w:tcPr>
            <w:tcW w:w="1134"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Весовое значение</w:t>
            </w: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Значение критерия</w:t>
            </w:r>
          </w:p>
        </w:tc>
      </w:tr>
      <w:tr w:rsidR="00BE33C0" w:rsidRPr="00DD6FFD" w:rsidTr="00BE33C0">
        <w:tc>
          <w:tcPr>
            <w:tcW w:w="77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1</w:t>
            </w:r>
          </w:p>
        </w:tc>
        <w:tc>
          <w:tcPr>
            <w:tcW w:w="9072" w:type="dxa"/>
            <w:gridSpan w:val="3"/>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Критерии оценки </w:t>
            </w:r>
            <w:proofErr w:type="spellStart"/>
            <w:r w:rsidRPr="00DD6FFD">
              <w:rPr>
                <w:rFonts w:ascii="Times New Roman" w:eastAsia="Times New Roman" w:hAnsi="Times New Roman" w:cs="Times New Roman"/>
                <w:sz w:val="24"/>
                <w:szCs w:val="24"/>
                <w:lang w:eastAsia="ru-RU"/>
              </w:rPr>
              <w:t>инновационности</w:t>
            </w:r>
            <w:proofErr w:type="spellEnd"/>
            <w:r w:rsidRPr="00DD6FFD">
              <w:rPr>
                <w:rFonts w:ascii="Times New Roman" w:eastAsia="Times New Roman" w:hAnsi="Times New Roman" w:cs="Times New Roman"/>
                <w:sz w:val="24"/>
                <w:szCs w:val="24"/>
                <w:lang w:eastAsia="ru-RU"/>
              </w:rPr>
              <w:t xml:space="preserve"> и эффективности – 30 баллов</w:t>
            </w:r>
          </w:p>
        </w:tc>
      </w:tr>
      <w:tr w:rsidR="00BE33C0" w:rsidRPr="00DD6FFD" w:rsidTr="00F53772">
        <w:trPr>
          <w:trHeight w:val="393"/>
        </w:trPr>
        <w:tc>
          <w:tcPr>
            <w:tcW w:w="771"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1.1</w:t>
            </w:r>
          </w:p>
        </w:tc>
        <w:tc>
          <w:tcPr>
            <w:tcW w:w="3827"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Соответствие тематики, целей и задач научно-технической работы (проекта) целям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и задачам подпрограммы:</w:t>
            </w:r>
          </w:p>
        </w:tc>
        <w:tc>
          <w:tcPr>
            <w:tcW w:w="1134"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0,1</w:t>
            </w: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полностью – 15 баллов</w:t>
            </w:r>
          </w:p>
        </w:tc>
      </w:tr>
      <w:tr w:rsidR="00BE33C0" w:rsidRPr="00DD6FFD" w:rsidTr="00F53772">
        <w:trPr>
          <w:trHeight w:val="389"/>
        </w:trPr>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частично – 10 баллов</w:t>
            </w:r>
          </w:p>
        </w:tc>
      </w:tr>
      <w:tr w:rsidR="00BE33C0" w:rsidRPr="00DD6FFD" w:rsidTr="00F53772">
        <w:trPr>
          <w:trHeight w:val="325"/>
        </w:trPr>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не соответствует – 0 баллов</w:t>
            </w:r>
          </w:p>
        </w:tc>
      </w:tr>
      <w:tr w:rsidR="00BE33C0" w:rsidRPr="00DD6FFD" w:rsidTr="00BE33C0">
        <w:trPr>
          <w:trHeight w:val="377"/>
        </w:trPr>
        <w:tc>
          <w:tcPr>
            <w:tcW w:w="771"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1.2</w:t>
            </w:r>
          </w:p>
        </w:tc>
        <w:tc>
          <w:tcPr>
            <w:tcW w:w="3827"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Эффективность использования субсидий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для достижения важнейших целевых индикаторов подпрограммы (интегральная оценка удельных затрат бюджета на создание единицы продукции, технологии, материала)*:</w:t>
            </w:r>
          </w:p>
        </w:tc>
        <w:tc>
          <w:tcPr>
            <w:tcW w:w="1134"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0,05</w:t>
            </w: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до 2,5 млн рублей – 15 баллов</w:t>
            </w:r>
          </w:p>
        </w:tc>
      </w:tr>
      <w:tr w:rsidR="00BE33C0" w:rsidRPr="00DD6FFD" w:rsidTr="00BE33C0">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до 3 млн рублей – 10 баллов</w:t>
            </w:r>
          </w:p>
        </w:tc>
      </w:tr>
      <w:tr w:rsidR="00BE33C0" w:rsidRPr="00DD6FFD" w:rsidTr="00BE33C0">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до 4 млн рублей – 5 баллов</w:t>
            </w:r>
          </w:p>
        </w:tc>
      </w:tr>
      <w:tr w:rsidR="00BE33C0" w:rsidRPr="00DD6FFD" w:rsidTr="00BE33C0">
        <w:trPr>
          <w:trHeight w:val="699"/>
        </w:trPr>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свыше 4 млн рублей – 0 баллов</w:t>
            </w:r>
          </w:p>
        </w:tc>
      </w:tr>
      <w:tr w:rsidR="00BE33C0" w:rsidRPr="00DD6FFD" w:rsidTr="00BE33C0">
        <w:tc>
          <w:tcPr>
            <w:tcW w:w="77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2</w:t>
            </w:r>
          </w:p>
        </w:tc>
        <w:tc>
          <w:tcPr>
            <w:tcW w:w="9072" w:type="dxa"/>
            <w:gridSpan w:val="3"/>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Критерии оценки качества научно-исследовательских, опытно-конструкторских и технологических работ (далее – НИОКТР) по достижению намеченных результатов – 90 баллов</w:t>
            </w:r>
          </w:p>
        </w:tc>
      </w:tr>
      <w:tr w:rsidR="00BE33C0" w:rsidRPr="00DD6FFD" w:rsidTr="00BE33C0">
        <w:trPr>
          <w:trHeight w:val="749"/>
        </w:trPr>
        <w:tc>
          <w:tcPr>
            <w:tcW w:w="771"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2.1</w:t>
            </w:r>
          </w:p>
        </w:tc>
        <w:tc>
          <w:tcPr>
            <w:tcW w:w="3827"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Соответствие направленности, содержания НИОКТР целям достижения функциональных характеристик разрабатываемой научно-технической продукции:</w:t>
            </w:r>
          </w:p>
        </w:tc>
        <w:tc>
          <w:tcPr>
            <w:tcW w:w="1134"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0,1</w:t>
            </w: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полностью – 15 баллов</w:t>
            </w:r>
          </w:p>
        </w:tc>
      </w:tr>
      <w:tr w:rsidR="00BE33C0" w:rsidRPr="00DD6FFD" w:rsidTr="00BE33C0">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частично – 10 баллов</w:t>
            </w:r>
          </w:p>
        </w:tc>
      </w:tr>
      <w:tr w:rsidR="00BE33C0" w:rsidRPr="00DD6FFD" w:rsidTr="00F53772">
        <w:trPr>
          <w:trHeight w:val="354"/>
        </w:trPr>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не соответствует – 0 баллов</w:t>
            </w:r>
          </w:p>
        </w:tc>
      </w:tr>
      <w:tr w:rsidR="00BE33C0" w:rsidRPr="00DD6FFD" w:rsidTr="00F53772">
        <w:trPr>
          <w:trHeight w:val="348"/>
        </w:trPr>
        <w:tc>
          <w:tcPr>
            <w:tcW w:w="771"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2.2</w:t>
            </w:r>
          </w:p>
        </w:tc>
        <w:tc>
          <w:tcPr>
            <w:tcW w:w="3827"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Научно-технический уровень и новизна ожидаемых научно-технических результатов (технологий, материалов, опытных образцов продукции):</w:t>
            </w:r>
          </w:p>
        </w:tc>
        <w:tc>
          <w:tcPr>
            <w:tcW w:w="1134"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0,1</w:t>
            </w: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принципиально новые – 35 баллов</w:t>
            </w:r>
          </w:p>
        </w:tc>
      </w:tr>
      <w:tr w:rsidR="00BE33C0" w:rsidRPr="00DD6FFD" w:rsidTr="00BE33C0">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не имеют аналогов в России –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25 баллов</w:t>
            </w:r>
          </w:p>
        </w:tc>
      </w:tr>
      <w:tr w:rsidR="00BE33C0" w:rsidRPr="00DD6FFD" w:rsidTr="00F53772">
        <w:trPr>
          <w:trHeight w:val="1163"/>
        </w:trPr>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имеют аналоги в России, но разрабатываемый продукт обладает характеристиками, обеспечивающими высокий спрос на рынке –15 баллов</w:t>
            </w:r>
          </w:p>
        </w:tc>
      </w:tr>
      <w:tr w:rsidR="00BE33C0" w:rsidRPr="00DD6FFD" w:rsidTr="00BE33C0">
        <w:trPr>
          <w:trHeight w:val="20"/>
        </w:trPr>
        <w:tc>
          <w:tcPr>
            <w:tcW w:w="771"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2.3</w:t>
            </w:r>
          </w:p>
        </w:tc>
        <w:tc>
          <w:tcPr>
            <w:tcW w:w="3827"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Научно-технический потенциал научно-производственного центра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с учетом привлекаемых научных </w:t>
            </w:r>
            <w:r w:rsidRPr="00DD6FFD">
              <w:rPr>
                <w:rFonts w:ascii="Times New Roman" w:eastAsia="Times New Roman" w:hAnsi="Times New Roman" w:cs="Times New Roman"/>
                <w:sz w:val="24"/>
                <w:szCs w:val="24"/>
                <w:lang w:eastAsia="ru-RU"/>
              </w:rPr>
              <w:lastRenderedPageBreak/>
              <w:t>организаций, наличие кадровых ресурсов, их практического опыта осуществления и организации инновационного процесса, обеспечивающих достижение намеченных результатов:</w:t>
            </w:r>
          </w:p>
        </w:tc>
        <w:tc>
          <w:tcPr>
            <w:tcW w:w="1134"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lastRenderedPageBreak/>
              <w:t>0,1</w:t>
            </w: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квалификация и опыт исполнителей обеспечивает полное выполнение НИОКТР – 30 баллов</w:t>
            </w:r>
          </w:p>
        </w:tc>
      </w:tr>
      <w:tr w:rsidR="00BE33C0" w:rsidRPr="00DD6FFD" w:rsidTr="00BE33C0">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частичное, обеспечивает решение отдельных задач – 20 баллов</w:t>
            </w:r>
          </w:p>
        </w:tc>
      </w:tr>
      <w:tr w:rsidR="00BE33C0" w:rsidRPr="00DD6FFD" w:rsidTr="00BE33C0">
        <w:trPr>
          <w:trHeight w:val="319"/>
        </w:trPr>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не обеспечивает – 0 баллов</w:t>
            </w:r>
          </w:p>
        </w:tc>
      </w:tr>
      <w:tr w:rsidR="00BE33C0" w:rsidRPr="00DD6FFD" w:rsidTr="00BE33C0">
        <w:tc>
          <w:tcPr>
            <w:tcW w:w="771"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2.4</w:t>
            </w:r>
          </w:p>
        </w:tc>
        <w:tc>
          <w:tcPr>
            <w:tcW w:w="3827"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Наличие научно-технического задела по разрабатываемой тематике НИОКТР:</w:t>
            </w:r>
          </w:p>
        </w:tc>
        <w:tc>
          <w:tcPr>
            <w:tcW w:w="1134"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0,05</w:t>
            </w: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задел имеется – 10 баллов</w:t>
            </w:r>
          </w:p>
        </w:tc>
      </w:tr>
      <w:tr w:rsidR="00BE33C0" w:rsidRPr="00DD6FFD" w:rsidTr="00BE33C0">
        <w:trPr>
          <w:trHeight w:val="253"/>
        </w:trPr>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задел отсутствует – 0 баллов</w:t>
            </w:r>
          </w:p>
        </w:tc>
      </w:tr>
      <w:tr w:rsidR="00BE33C0" w:rsidRPr="00DD6FFD" w:rsidTr="00BE33C0">
        <w:tc>
          <w:tcPr>
            <w:tcW w:w="77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3</w:t>
            </w:r>
          </w:p>
        </w:tc>
        <w:tc>
          <w:tcPr>
            <w:tcW w:w="9072" w:type="dxa"/>
            <w:gridSpan w:val="3"/>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Критерии развития научно-исследовательской опытно-экспериментальной базы – 20 баллов</w:t>
            </w:r>
          </w:p>
        </w:tc>
      </w:tr>
      <w:tr w:rsidR="00BE33C0" w:rsidRPr="00DD6FFD" w:rsidTr="00BE33C0">
        <w:tc>
          <w:tcPr>
            <w:tcW w:w="771"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3.1</w:t>
            </w:r>
          </w:p>
        </w:tc>
        <w:tc>
          <w:tcPr>
            <w:tcW w:w="3827"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Обеспеченность оборудованием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для проведения НИОКТР, испытаний:</w:t>
            </w:r>
          </w:p>
        </w:tc>
        <w:tc>
          <w:tcPr>
            <w:tcW w:w="1134"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0,05</w:t>
            </w: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обеспечено (баллы по подпунктам 3.2 и 3.3 не проставляются) –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20 баллов</w:t>
            </w:r>
          </w:p>
        </w:tc>
      </w:tr>
      <w:tr w:rsidR="00BE33C0" w:rsidRPr="00DD6FFD" w:rsidTr="00F53772">
        <w:trPr>
          <w:trHeight w:val="231"/>
        </w:trPr>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не обеспечено – 0 баллов</w:t>
            </w:r>
          </w:p>
        </w:tc>
      </w:tr>
      <w:tr w:rsidR="00BE33C0" w:rsidRPr="00DD6FFD" w:rsidTr="00BE33C0">
        <w:tc>
          <w:tcPr>
            <w:tcW w:w="771"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bookmarkStart w:id="6" w:name="Par202"/>
            <w:bookmarkEnd w:id="6"/>
            <w:r w:rsidRPr="00DD6FFD">
              <w:rPr>
                <w:rFonts w:ascii="Times New Roman" w:eastAsia="Times New Roman" w:hAnsi="Times New Roman" w:cs="Times New Roman"/>
                <w:sz w:val="24"/>
                <w:szCs w:val="24"/>
                <w:lang w:eastAsia="ru-RU"/>
              </w:rPr>
              <w:t>3.2</w:t>
            </w:r>
          </w:p>
        </w:tc>
        <w:tc>
          <w:tcPr>
            <w:tcW w:w="3827"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Обоснованность приобретения специального оборудования, приборов для проведения НИОКТР, испытаний:</w:t>
            </w:r>
          </w:p>
        </w:tc>
        <w:tc>
          <w:tcPr>
            <w:tcW w:w="1134"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0,1</w:t>
            </w: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отсутствуют аналоги в НСО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и России – 10 баллов </w:t>
            </w:r>
          </w:p>
        </w:tc>
      </w:tr>
      <w:tr w:rsidR="00BE33C0" w:rsidRPr="00DD6FFD" w:rsidTr="00F53772">
        <w:trPr>
          <w:trHeight w:val="1384"/>
        </w:trPr>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аналоги в России имеются,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но не обеспечивают требуемых характеристик, приобретаются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для повышения уровня научных исследований – 7 баллов</w:t>
            </w:r>
          </w:p>
        </w:tc>
      </w:tr>
      <w:tr w:rsidR="00BE33C0" w:rsidRPr="00DD6FFD" w:rsidTr="00BE33C0">
        <w:tc>
          <w:tcPr>
            <w:tcW w:w="771"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bookmarkStart w:id="7" w:name="Par209"/>
            <w:bookmarkEnd w:id="7"/>
            <w:r w:rsidRPr="00DD6FFD">
              <w:rPr>
                <w:rFonts w:ascii="Times New Roman" w:eastAsia="Times New Roman" w:hAnsi="Times New Roman" w:cs="Times New Roman"/>
                <w:sz w:val="24"/>
                <w:szCs w:val="24"/>
                <w:lang w:eastAsia="ru-RU"/>
              </w:rPr>
              <w:t>3.3</w:t>
            </w:r>
          </w:p>
        </w:tc>
        <w:tc>
          <w:tcPr>
            <w:tcW w:w="3827"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Возможность использования приобретенного оборудования в режиме коллективного пользования, обеспечивающего доступ исследователям, выполняющим разработки,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в том числе в сфере </w:t>
            </w:r>
            <w:proofErr w:type="spellStart"/>
            <w:r w:rsidRPr="00DD6FFD">
              <w:rPr>
                <w:rFonts w:ascii="Times New Roman" w:eastAsia="Times New Roman" w:hAnsi="Times New Roman" w:cs="Times New Roman"/>
                <w:sz w:val="24"/>
                <w:szCs w:val="24"/>
                <w:lang w:eastAsia="ru-RU"/>
              </w:rPr>
              <w:t>наноиндустрии</w:t>
            </w:r>
            <w:proofErr w:type="spellEnd"/>
            <w:r w:rsidRPr="00DD6FFD">
              <w:rPr>
                <w:rFonts w:ascii="Times New Roman" w:eastAsia="Times New Roman" w:hAnsi="Times New Roman" w:cs="Times New Roman"/>
                <w:sz w:val="24"/>
                <w:szCs w:val="24"/>
                <w:lang w:eastAsia="ru-RU"/>
              </w:rPr>
              <w:t>:</w:t>
            </w:r>
          </w:p>
        </w:tc>
        <w:tc>
          <w:tcPr>
            <w:tcW w:w="1134"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0,1</w:t>
            </w: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предполагается использовать для расширения круга потенциальных пользователей по определенному направлению – 10 баллов</w:t>
            </w:r>
          </w:p>
        </w:tc>
      </w:tr>
      <w:tr w:rsidR="00BE33C0" w:rsidRPr="00DD6FFD" w:rsidTr="00BE33C0">
        <w:trPr>
          <w:trHeight w:val="760"/>
        </w:trPr>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предполагается использовать только в рамках проекта – 7 баллов</w:t>
            </w:r>
          </w:p>
        </w:tc>
      </w:tr>
      <w:tr w:rsidR="00BE33C0" w:rsidRPr="00DD6FFD" w:rsidTr="00BE33C0">
        <w:tc>
          <w:tcPr>
            <w:tcW w:w="77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4</w:t>
            </w:r>
          </w:p>
        </w:tc>
        <w:tc>
          <w:tcPr>
            <w:tcW w:w="9072" w:type="dxa"/>
            <w:gridSpan w:val="3"/>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Критерии результативности коммерциализации ожидаемых результатов НИОКТР – 45 баллов</w:t>
            </w:r>
          </w:p>
        </w:tc>
      </w:tr>
      <w:tr w:rsidR="00BE33C0" w:rsidRPr="00DD6FFD" w:rsidTr="00BE33C0">
        <w:tc>
          <w:tcPr>
            <w:tcW w:w="771"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4.1</w:t>
            </w:r>
          </w:p>
        </w:tc>
        <w:tc>
          <w:tcPr>
            <w:tcW w:w="3827"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Оценка планируемых объемов продаж продукции, материалов, выпускаемых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с использованием ожидаемых результатов НИОКТР,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в течение 3 лет со дня завершения работ:</w:t>
            </w:r>
          </w:p>
        </w:tc>
        <w:tc>
          <w:tcPr>
            <w:tcW w:w="1134"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0,1</w:t>
            </w: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свыше 200 млн рублей – 15 баллов</w:t>
            </w:r>
          </w:p>
        </w:tc>
      </w:tr>
      <w:tr w:rsidR="00BE33C0" w:rsidRPr="00DD6FFD" w:rsidTr="00BE33C0">
        <w:trPr>
          <w:trHeight w:val="831"/>
        </w:trPr>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до 200 млн рублей – 10 баллов</w:t>
            </w:r>
          </w:p>
        </w:tc>
      </w:tr>
      <w:tr w:rsidR="00BE33C0" w:rsidRPr="00DD6FFD" w:rsidTr="00BE33C0">
        <w:tc>
          <w:tcPr>
            <w:tcW w:w="771"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4.2</w:t>
            </w:r>
          </w:p>
        </w:tc>
        <w:tc>
          <w:tcPr>
            <w:tcW w:w="3827"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Оценка наличия финансовых ресурсов, их источников для организации производства, разрабатываемой научно-технической продукции и опыта по </w:t>
            </w:r>
            <w:r w:rsidRPr="00DD6FFD">
              <w:rPr>
                <w:rFonts w:ascii="Times New Roman" w:eastAsia="Times New Roman" w:hAnsi="Times New Roman" w:cs="Times New Roman"/>
                <w:sz w:val="24"/>
                <w:szCs w:val="24"/>
                <w:lang w:eastAsia="ru-RU"/>
              </w:rPr>
              <w:lastRenderedPageBreak/>
              <w:t>освоению производства инновационной продукции и продвижению ее на рынок:</w:t>
            </w:r>
          </w:p>
        </w:tc>
        <w:tc>
          <w:tcPr>
            <w:tcW w:w="1134"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lastRenderedPageBreak/>
              <w:t>0,05</w:t>
            </w: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источники финансирования имеются и обоснованы, в том числе средства ФЦП и других финансовых институтов, подтвержден опыт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за последние 3–5 лет – 10 баллов;</w:t>
            </w:r>
          </w:p>
        </w:tc>
      </w:tr>
      <w:tr w:rsidR="00BE33C0" w:rsidRPr="00DD6FFD" w:rsidTr="00F53772">
        <w:trPr>
          <w:trHeight w:val="815"/>
        </w:trPr>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необходимый опыт недостаточен, источники финансирования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не проработаны – 5 баллов</w:t>
            </w:r>
          </w:p>
        </w:tc>
      </w:tr>
      <w:tr w:rsidR="00BE33C0" w:rsidRPr="00DD6FFD" w:rsidTr="00F53772">
        <w:trPr>
          <w:trHeight w:val="5850"/>
        </w:trPr>
        <w:tc>
          <w:tcPr>
            <w:tcW w:w="771"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lastRenderedPageBreak/>
              <w:t>4.3</w:t>
            </w:r>
          </w:p>
        </w:tc>
        <w:tc>
          <w:tcPr>
            <w:tcW w:w="3827"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Значимость разрабатываемой научно-технической продукции (создаваемых опытных образцов продукции, технологий, материалов)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для социально-экономического развития Новосибирской области, ее практическая направленность и масштабность**:</w:t>
            </w:r>
          </w:p>
        </w:tc>
        <w:tc>
          <w:tcPr>
            <w:tcW w:w="1134"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0,1</w:t>
            </w: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участвует в реализации проектов программы </w:t>
            </w:r>
            <w:proofErr w:type="spellStart"/>
            <w:r w:rsidRPr="00DD6FFD">
              <w:rPr>
                <w:rFonts w:ascii="Times New Roman" w:eastAsia="Times New Roman" w:hAnsi="Times New Roman" w:cs="Times New Roman"/>
                <w:sz w:val="24"/>
                <w:szCs w:val="24"/>
                <w:lang w:eastAsia="ru-RU"/>
              </w:rPr>
              <w:t>реиндустриализации</w:t>
            </w:r>
            <w:proofErr w:type="spellEnd"/>
            <w:r w:rsidRPr="00DD6FFD">
              <w:rPr>
                <w:rFonts w:ascii="Times New Roman" w:eastAsia="Times New Roman" w:hAnsi="Times New Roman" w:cs="Times New Roman"/>
                <w:sz w:val="24"/>
                <w:szCs w:val="24"/>
                <w:lang w:eastAsia="ru-RU"/>
              </w:rPr>
              <w:t xml:space="preserve"> экономики Новосибирской области до 2025 года, утвержденной постановлением Правительства Новосибирской области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от 01.04.2016 № 89-п, включенных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в сводный реестр проектов программы </w:t>
            </w:r>
            <w:proofErr w:type="spellStart"/>
            <w:r w:rsidRPr="00DD6FFD">
              <w:rPr>
                <w:rFonts w:ascii="Times New Roman" w:eastAsia="Times New Roman" w:hAnsi="Times New Roman" w:cs="Times New Roman"/>
                <w:sz w:val="24"/>
                <w:szCs w:val="24"/>
                <w:lang w:eastAsia="ru-RU"/>
              </w:rPr>
              <w:t>реиндустриализации</w:t>
            </w:r>
            <w:proofErr w:type="spellEnd"/>
            <w:r w:rsidRPr="00DD6FFD">
              <w:rPr>
                <w:rFonts w:ascii="Times New Roman" w:eastAsia="Times New Roman" w:hAnsi="Times New Roman" w:cs="Times New Roman"/>
                <w:sz w:val="24"/>
                <w:szCs w:val="24"/>
                <w:lang w:eastAsia="ru-RU"/>
              </w:rPr>
              <w:t xml:space="preserve"> экономики Новосибирской области до 2025 года, сформированный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в соответствии с постановлением Губернатора Новосибирской области от 21.04.2017 № 84, и (или) государственный реестр инвестиционных проектов Новосибирской области, сформированный в соответствии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с постановлением Правительства Новосибирской области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от 27.07.2016 № 225-п, –20 баллов</w:t>
            </w:r>
          </w:p>
        </w:tc>
      </w:tr>
      <w:tr w:rsidR="00BE33C0" w:rsidRPr="00DD6FFD" w:rsidTr="00BE33C0">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научно-производственный центр зарегистрирован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18 баллов</w:t>
            </w:r>
          </w:p>
        </w:tc>
      </w:tr>
      <w:tr w:rsidR="00BE33C0" w:rsidRPr="00DD6FFD" w:rsidTr="00BE33C0">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в соответствии с Порядком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от 11.10.2016 № 335-п, – 15 баллов</w:t>
            </w:r>
          </w:p>
        </w:tc>
      </w:tr>
      <w:tr w:rsidR="00BE33C0" w:rsidRPr="00DD6FFD" w:rsidTr="00F53772">
        <w:trPr>
          <w:trHeight w:val="1170"/>
        </w:trPr>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масштабность и перспективность решаемых задач, широкое разнообразие видов продукции и сфер применения, в том числе:</w:t>
            </w:r>
          </w:p>
        </w:tc>
      </w:tr>
      <w:tr w:rsidR="00BE33C0" w:rsidRPr="00DD6FFD" w:rsidTr="00BE33C0">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социальное – 10 баллов</w:t>
            </w:r>
          </w:p>
        </w:tc>
      </w:tr>
      <w:tr w:rsidR="00BE33C0" w:rsidRPr="00DD6FFD" w:rsidTr="00BE33C0">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частное решение задач на узком сегменте рынка – 5 баллов</w:t>
            </w:r>
          </w:p>
        </w:tc>
      </w:tr>
    </w:tbl>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*Определяется расчетом как частное от деления субсидий на количество создаваемых новых технологий, материалов и образцов инновационной продукции.</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**Учитывается наибольшее значение балла.</w:t>
      </w:r>
    </w:p>
    <w:p w:rsidR="00BE33C0" w:rsidRPr="00DD6FFD" w:rsidRDefault="00BE33C0" w:rsidP="00BE33C0">
      <w:pPr>
        <w:spacing w:after="0" w:line="240" w:lineRule="auto"/>
        <w:ind w:firstLine="708"/>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Члены комиссии самостоятельно оценивают заявки с учетом критериев, установленных в пункте 24 настоящего Порядка. Итоговое количество баллов вычисляется как сумма баллов, проставленная по каждому из критериев с учетом весового значения.</w:t>
      </w:r>
    </w:p>
    <w:p w:rsidR="00BE33C0" w:rsidRPr="00DD6FFD" w:rsidRDefault="00BE33C0" w:rsidP="00BE33C0">
      <w:pPr>
        <w:spacing w:after="0" w:line="240" w:lineRule="auto"/>
        <w:ind w:firstLine="708"/>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Секретарь комиссии обобщает баллы членов комиссии и определяет средний балл по каждой заявке.</w:t>
      </w:r>
    </w:p>
    <w:p w:rsidR="00BE33C0" w:rsidRPr="00DD6FFD" w:rsidRDefault="00BE33C0" w:rsidP="00BE33C0">
      <w:pPr>
        <w:spacing w:after="0" w:line="240" w:lineRule="auto"/>
        <w:ind w:firstLine="708"/>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Победителями отбора признаются организации, с учетом весового значения набравшие 8,0 и более 8,0 баллов.</w:t>
      </w:r>
    </w:p>
    <w:p w:rsidR="00BE33C0" w:rsidRPr="00DD6FFD" w:rsidRDefault="00BE33C0" w:rsidP="00BE33C0">
      <w:pPr>
        <w:spacing w:after="0" w:line="240" w:lineRule="auto"/>
        <w:ind w:firstLine="708"/>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Каждой заявке присваивается порядковый номер от максимального количества средних баллов к минимальному, а в случае равного количества средних баллов с учетом следующих правил приоритетности:</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1) участие научно-производственного центра в реализации проектов программы </w:t>
      </w:r>
      <w:proofErr w:type="spellStart"/>
      <w:r w:rsidRPr="00DD6FFD">
        <w:rPr>
          <w:rFonts w:ascii="Times New Roman" w:eastAsia="Times New Roman" w:hAnsi="Times New Roman" w:cs="Times New Roman"/>
          <w:sz w:val="24"/>
          <w:szCs w:val="24"/>
          <w:lang w:eastAsia="ru-RU"/>
        </w:rPr>
        <w:t>реиндустриализации</w:t>
      </w:r>
      <w:proofErr w:type="spellEnd"/>
      <w:r w:rsidRPr="00DD6FFD">
        <w:rPr>
          <w:rFonts w:ascii="Times New Roman" w:eastAsia="Times New Roman" w:hAnsi="Times New Roman" w:cs="Times New Roman"/>
          <w:sz w:val="24"/>
          <w:szCs w:val="24"/>
          <w:lang w:eastAsia="ru-RU"/>
        </w:rPr>
        <w:t xml:space="preserve"> экономики Новосибирской области до 2025 года, утвержденной постановлением Правительства Новосибирской области от 01.04.2016 № 89-п, включенных в сводный реестр проектов программы </w:t>
      </w:r>
      <w:proofErr w:type="spellStart"/>
      <w:r w:rsidRPr="00DD6FFD">
        <w:rPr>
          <w:rFonts w:ascii="Times New Roman" w:eastAsia="Times New Roman" w:hAnsi="Times New Roman" w:cs="Times New Roman"/>
          <w:sz w:val="24"/>
          <w:szCs w:val="24"/>
          <w:lang w:eastAsia="ru-RU"/>
        </w:rPr>
        <w:t>реиндустриализации</w:t>
      </w:r>
      <w:proofErr w:type="spellEnd"/>
      <w:r w:rsidRPr="00DD6FFD">
        <w:rPr>
          <w:rFonts w:ascii="Times New Roman" w:eastAsia="Times New Roman" w:hAnsi="Times New Roman" w:cs="Times New Roman"/>
          <w:sz w:val="24"/>
          <w:szCs w:val="24"/>
          <w:lang w:eastAsia="ru-RU"/>
        </w:rPr>
        <w:t xml:space="preserve"> экономики Новосибирской области до 2025 года, сформированный в соответствии с постановлением Губернатора Новосибирской области от 21.04.2017 № 84, и (или) государственный реестр инвестиционных проектов Новосибирской области, сформированный в соответствии с постановлением Правительства Новосибирской области от 27.07.2016 № 225-п;</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2) научно-технический уровень и новизна ожидаемых научно-технических результатов (технологий, материалов, опытных образцов продукции);</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3) оценка планируемых объемов продаж продукции, материалов, выпускаемых с использованием ожидаемых результатов НИОКТР.</w:t>
      </w:r>
    </w:p>
    <w:p w:rsidR="00BE33C0" w:rsidRPr="00DD6FFD" w:rsidRDefault="00BE33C0" w:rsidP="00BE33C0">
      <w:pPr>
        <w:spacing w:after="0" w:line="240" w:lineRule="auto"/>
        <w:ind w:firstLine="708"/>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В случае если суммарный объем субсидий по заявкам превышает объем лимитов бюджетных обязательств, утвержденных на соответствующий вид субсидии, субсидии предоставляются по заявкам, имеющим более высокий порядковый номер.</w:t>
      </w:r>
    </w:p>
    <w:p w:rsidR="002219FC" w:rsidRPr="00DD6FFD" w:rsidRDefault="002219FC" w:rsidP="002219FC">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Научно-производственному центру в зависимости от количества набранных баллов предоставляются субсидии в размерах согласно пункту 33 настоящего Порядка.</w:t>
      </w:r>
    </w:p>
    <w:p w:rsidR="002219FC" w:rsidRPr="00DD6FFD" w:rsidRDefault="002219FC" w:rsidP="00143A6F">
      <w:pPr>
        <w:spacing w:after="0" w:line="240" w:lineRule="auto"/>
        <w:ind w:firstLine="708"/>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Размер предоставляемой субсидии определяется в соответствии со следующей таблицей</w:t>
      </w:r>
      <w:r w:rsidR="00FE5495" w:rsidRPr="00DD6FFD">
        <w:rPr>
          <w:rFonts w:ascii="Times New Roman" w:eastAsia="Times New Roman" w:hAnsi="Times New Roman" w:cs="Times New Roman"/>
          <w:sz w:val="24"/>
          <w:szCs w:val="24"/>
          <w:lang w:eastAsia="ru-RU"/>
        </w:rPr>
        <w:t>, но не более 5 млн. рублей</w:t>
      </w:r>
      <w:r w:rsidRPr="00DD6FFD">
        <w:rPr>
          <w:rFonts w:ascii="Times New Roman" w:eastAsia="Times New Roman" w:hAnsi="Times New Roman" w:cs="Times New Roman"/>
          <w:sz w:val="24"/>
          <w:szCs w:val="24"/>
          <w:lang w:eastAsia="ru-RU"/>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2219FC" w:rsidRPr="00DD6FFD" w:rsidTr="00864C64">
        <w:tc>
          <w:tcPr>
            <w:tcW w:w="2551" w:type="dxa"/>
            <w:tcBorders>
              <w:top w:val="single" w:sz="4" w:space="0" w:color="auto"/>
              <w:left w:val="single" w:sz="4" w:space="0" w:color="auto"/>
              <w:bottom w:val="single" w:sz="4" w:space="0" w:color="auto"/>
              <w:right w:val="single" w:sz="4" w:space="0" w:color="auto"/>
            </w:tcBorders>
          </w:tcPr>
          <w:p w:rsidR="002219FC" w:rsidRPr="00DD6FFD" w:rsidRDefault="002219FC" w:rsidP="002219FC">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Количество набранных баллов</w:t>
            </w:r>
          </w:p>
        </w:tc>
        <w:tc>
          <w:tcPr>
            <w:tcW w:w="6520" w:type="dxa"/>
            <w:tcBorders>
              <w:top w:val="single" w:sz="4" w:space="0" w:color="auto"/>
              <w:left w:val="single" w:sz="4" w:space="0" w:color="auto"/>
              <w:bottom w:val="single" w:sz="4" w:space="0" w:color="auto"/>
              <w:right w:val="single" w:sz="4" w:space="0" w:color="auto"/>
            </w:tcBorders>
          </w:tcPr>
          <w:p w:rsidR="002219FC" w:rsidRPr="00DD6FFD" w:rsidRDefault="002219FC" w:rsidP="002219FC">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Максимальный размер субсидии</w:t>
            </w:r>
          </w:p>
        </w:tc>
      </w:tr>
      <w:tr w:rsidR="002219FC" w:rsidRPr="00DD6FFD" w:rsidTr="00864C64">
        <w:tc>
          <w:tcPr>
            <w:tcW w:w="2551" w:type="dxa"/>
            <w:tcBorders>
              <w:top w:val="single" w:sz="4" w:space="0" w:color="auto"/>
              <w:left w:val="single" w:sz="4" w:space="0" w:color="auto"/>
              <w:bottom w:val="single" w:sz="4" w:space="0" w:color="auto"/>
              <w:right w:val="single" w:sz="4" w:space="0" w:color="auto"/>
            </w:tcBorders>
          </w:tcPr>
          <w:p w:rsidR="002219FC" w:rsidRPr="00DD6FFD" w:rsidRDefault="002219FC" w:rsidP="002219FC">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менее 8,0</w:t>
            </w:r>
          </w:p>
        </w:tc>
        <w:tc>
          <w:tcPr>
            <w:tcW w:w="6520" w:type="dxa"/>
            <w:tcBorders>
              <w:top w:val="single" w:sz="4" w:space="0" w:color="auto"/>
              <w:left w:val="single" w:sz="4" w:space="0" w:color="auto"/>
              <w:bottom w:val="single" w:sz="4" w:space="0" w:color="auto"/>
              <w:right w:val="single" w:sz="4" w:space="0" w:color="auto"/>
            </w:tcBorders>
          </w:tcPr>
          <w:p w:rsidR="002219FC" w:rsidRPr="00DD6FFD" w:rsidRDefault="002219FC" w:rsidP="002219FC">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субсидия не предоставляется</w:t>
            </w:r>
          </w:p>
        </w:tc>
      </w:tr>
      <w:tr w:rsidR="002219FC" w:rsidRPr="00DD6FFD" w:rsidTr="00864C64">
        <w:tc>
          <w:tcPr>
            <w:tcW w:w="2551" w:type="dxa"/>
            <w:tcBorders>
              <w:top w:val="single" w:sz="4" w:space="0" w:color="auto"/>
              <w:left w:val="single" w:sz="4" w:space="0" w:color="auto"/>
              <w:bottom w:val="single" w:sz="4" w:space="0" w:color="auto"/>
              <w:right w:val="single" w:sz="4" w:space="0" w:color="auto"/>
            </w:tcBorders>
          </w:tcPr>
          <w:p w:rsidR="002219FC" w:rsidRPr="00DD6FFD" w:rsidRDefault="002219FC" w:rsidP="002219FC">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8,0 – 10,5</w:t>
            </w:r>
          </w:p>
        </w:tc>
        <w:tc>
          <w:tcPr>
            <w:tcW w:w="6520" w:type="dxa"/>
            <w:tcBorders>
              <w:top w:val="single" w:sz="4" w:space="0" w:color="auto"/>
              <w:left w:val="single" w:sz="4" w:space="0" w:color="auto"/>
              <w:bottom w:val="single" w:sz="4" w:space="0" w:color="auto"/>
              <w:right w:val="single" w:sz="4" w:space="0" w:color="auto"/>
            </w:tcBorders>
          </w:tcPr>
          <w:p w:rsidR="002219FC" w:rsidRPr="00DD6FFD" w:rsidRDefault="002219FC" w:rsidP="002219FC">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25% от затрат  по инновационному проекту</w:t>
            </w:r>
          </w:p>
        </w:tc>
      </w:tr>
      <w:tr w:rsidR="002219FC" w:rsidRPr="00DD6FFD" w:rsidTr="00864C64">
        <w:tc>
          <w:tcPr>
            <w:tcW w:w="2551" w:type="dxa"/>
            <w:tcBorders>
              <w:top w:val="single" w:sz="4" w:space="0" w:color="auto"/>
              <w:left w:val="single" w:sz="4" w:space="0" w:color="auto"/>
              <w:bottom w:val="single" w:sz="4" w:space="0" w:color="auto"/>
              <w:right w:val="single" w:sz="4" w:space="0" w:color="auto"/>
            </w:tcBorders>
          </w:tcPr>
          <w:p w:rsidR="002219FC" w:rsidRPr="00DD6FFD" w:rsidRDefault="002219FC" w:rsidP="002219FC">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10,51 – 13,0</w:t>
            </w:r>
          </w:p>
        </w:tc>
        <w:tc>
          <w:tcPr>
            <w:tcW w:w="6520" w:type="dxa"/>
            <w:tcBorders>
              <w:top w:val="single" w:sz="4" w:space="0" w:color="auto"/>
              <w:left w:val="single" w:sz="4" w:space="0" w:color="auto"/>
              <w:bottom w:val="single" w:sz="4" w:space="0" w:color="auto"/>
              <w:right w:val="single" w:sz="4" w:space="0" w:color="auto"/>
            </w:tcBorders>
          </w:tcPr>
          <w:p w:rsidR="002219FC" w:rsidRPr="00DD6FFD" w:rsidRDefault="002219FC" w:rsidP="002219FC">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40% от затрат  по инновационному проекту</w:t>
            </w:r>
          </w:p>
        </w:tc>
      </w:tr>
      <w:tr w:rsidR="002219FC" w:rsidRPr="00DD6FFD" w:rsidTr="00864C64">
        <w:tc>
          <w:tcPr>
            <w:tcW w:w="2551" w:type="dxa"/>
            <w:tcBorders>
              <w:top w:val="single" w:sz="4" w:space="0" w:color="auto"/>
              <w:left w:val="single" w:sz="4" w:space="0" w:color="auto"/>
              <w:bottom w:val="single" w:sz="4" w:space="0" w:color="auto"/>
              <w:right w:val="single" w:sz="4" w:space="0" w:color="auto"/>
            </w:tcBorders>
          </w:tcPr>
          <w:p w:rsidR="002219FC" w:rsidRPr="00DD6FFD" w:rsidRDefault="002219FC" w:rsidP="002219FC">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lastRenderedPageBreak/>
              <w:t>свыше 13,0</w:t>
            </w:r>
          </w:p>
        </w:tc>
        <w:tc>
          <w:tcPr>
            <w:tcW w:w="6520" w:type="dxa"/>
            <w:tcBorders>
              <w:top w:val="single" w:sz="4" w:space="0" w:color="auto"/>
              <w:left w:val="single" w:sz="4" w:space="0" w:color="auto"/>
              <w:bottom w:val="single" w:sz="4" w:space="0" w:color="auto"/>
              <w:right w:val="single" w:sz="4" w:space="0" w:color="auto"/>
            </w:tcBorders>
          </w:tcPr>
          <w:p w:rsidR="002219FC" w:rsidRPr="00DD6FFD" w:rsidRDefault="002219FC" w:rsidP="002219FC">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50% от затрат  по инновационному проекту</w:t>
            </w:r>
          </w:p>
        </w:tc>
      </w:tr>
    </w:tbl>
    <w:p w:rsidR="002219FC" w:rsidRPr="00DD6FFD" w:rsidRDefault="002219FC" w:rsidP="002219FC">
      <w:pPr>
        <w:spacing w:after="0" w:line="240" w:lineRule="auto"/>
        <w:jc w:val="both"/>
        <w:rPr>
          <w:rFonts w:ascii="Times New Roman" w:eastAsia="Times New Roman" w:hAnsi="Times New Roman" w:cs="Times New Roman"/>
          <w:sz w:val="24"/>
          <w:szCs w:val="24"/>
          <w:lang w:eastAsia="ru-RU"/>
        </w:rPr>
      </w:pPr>
      <w:bookmarkStart w:id="8" w:name="Par293"/>
      <w:bookmarkEnd w:id="8"/>
    </w:p>
    <w:p w:rsidR="00B226B0" w:rsidRPr="00DD6FFD" w:rsidRDefault="00B226B0" w:rsidP="002219FC">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Комиссия рассматривает заключения на заседании в дату, указанную в объявлении о проведении отбора.</w:t>
      </w:r>
    </w:p>
    <w:p w:rsidR="00B226B0" w:rsidRPr="00DD6FFD" w:rsidRDefault="00B226B0" w:rsidP="002219FC">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b/>
          <w:bCs/>
          <w:sz w:val="24"/>
          <w:szCs w:val="24"/>
          <w:lang w:eastAsia="ru-RU"/>
        </w:rPr>
        <w:t>X. Порядок предоставления разъяснений положений объявления о проведении отбора, даты начала и окончания срока такого предоставления.</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u w:val="single"/>
          <w:lang w:eastAsia="ru-RU"/>
        </w:rPr>
        <w:t>Участник отбора может обратиться за разъяснениями положений объявления отбора в письменном виде в адрес Минпромторга НСО.</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u w:val="single"/>
          <w:lang w:eastAsia="ru-RU"/>
        </w:rPr>
        <w:t xml:space="preserve">Срок для направления обращения за разъяснениями положений о проведении отбора – с </w:t>
      </w:r>
      <w:r w:rsidR="008A4DA2">
        <w:rPr>
          <w:rFonts w:ascii="Times New Roman" w:eastAsia="Times New Roman" w:hAnsi="Times New Roman" w:cs="Times New Roman"/>
          <w:sz w:val="24"/>
          <w:szCs w:val="24"/>
          <w:u w:val="single"/>
          <w:lang w:eastAsia="ru-RU"/>
        </w:rPr>
        <w:t>02</w:t>
      </w:r>
      <w:r w:rsidRPr="00DD6FFD">
        <w:rPr>
          <w:rFonts w:ascii="Times New Roman" w:eastAsia="Times New Roman" w:hAnsi="Times New Roman" w:cs="Times New Roman"/>
          <w:sz w:val="24"/>
          <w:szCs w:val="24"/>
          <w:u w:val="single"/>
          <w:lang w:eastAsia="ru-RU"/>
        </w:rPr>
        <w:t>.</w:t>
      </w:r>
      <w:r w:rsidR="008A4DA2">
        <w:rPr>
          <w:rFonts w:ascii="Times New Roman" w:eastAsia="Times New Roman" w:hAnsi="Times New Roman" w:cs="Times New Roman"/>
          <w:sz w:val="24"/>
          <w:szCs w:val="24"/>
          <w:u w:val="single"/>
          <w:lang w:eastAsia="ru-RU"/>
        </w:rPr>
        <w:t>11</w:t>
      </w:r>
      <w:r w:rsidRPr="00DD6FFD">
        <w:rPr>
          <w:rFonts w:ascii="Times New Roman" w:eastAsia="Times New Roman" w:hAnsi="Times New Roman" w:cs="Times New Roman"/>
          <w:sz w:val="24"/>
          <w:szCs w:val="24"/>
          <w:u w:val="single"/>
          <w:lang w:eastAsia="ru-RU"/>
        </w:rPr>
        <w:t>.202</w:t>
      </w:r>
      <w:r w:rsidR="006D049B" w:rsidRPr="00DD6FFD">
        <w:rPr>
          <w:rFonts w:ascii="Times New Roman" w:eastAsia="Times New Roman" w:hAnsi="Times New Roman" w:cs="Times New Roman"/>
          <w:sz w:val="24"/>
          <w:szCs w:val="24"/>
          <w:u w:val="single"/>
          <w:lang w:eastAsia="ru-RU"/>
        </w:rPr>
        <w:t>2</w:t>
      </w:r>
      <w:r w:rsidRPr="00DD6FFD">
        <w:rPr>
          <w:rFonts w:ascii="Times New Roman" w:eastAsia="Times New Roman" w:hAnsi="Times New Roman" w:cs="Times New Roman"/>
          <w:sz w:val="24"/>
          <w:szCs w:val="24"/>
          <w:u w:val="single"/>
          <w:lang w:eastAsia="ru-RU"/>
        </w:rPr>
        <w:t xml:space="preserve"> по </w:t>
      </w:r>
      <w:r w:rsidR="008A4DA2">
        <w:rPr>
          <w:rFonts w:ascii="Times New Roman" w:eastAsia="Times New Roman" w:hAnsi="Times New Roman" w:cs="Times New Roman"/>
          <w:sz w:val="24"/>
          <w:szCs w:val="24"/>
          <w:u w:val="single"/>
          <w:lang w:eastAsia="ru-RU"/>
        </w:rPr>
        <w:t>15</w:t>
      </w:r>
      <w:r w:rsidR="006D049B" w:rsidRPr="00DD6FFD">
        <w:rPr>
          <w:rFonts w:ascii="Times New Roman" w:eastAsia="Times New Roman" w:hAnsi="Times New Roman" w:cs="Times New Roman"/>
          <w:sz w:val="24"/>
          <w:szCs w:val="24"/>
          <w:u w:val="single"/>
          <w:lang w:eastAsia="ru-RU"/>
        </w:rPr>
        <w:t>.</w:t>
      </w:r>
      <w:r w:rsidR="00A536AE">
        <w:rPr>
          <w:rFonts w:ascii="Times New Roman" w:eastAsia="Times New Roman" w:hAnsi="Times New Roman" w:cs="Times New Roman"/>
          <w:sz w:val="24"/>
          <w:szCs w:val="24"/>
          <w:u w:val="single"/>
          <w:lang w:eastAsia="ru-RU"/>
        </w:rPr>
        <w:t>1</w:t>
      </w:r>
      <w:r w:rsidR="008A4DA2">
        <w:rPr>
          <w:rFonts w:ascii="Times New Roman" w:eastAsia="Times New Roman" w:hAnsi="Times New Roman" w:cs="Times New Roman"/>
          <w:sz w:val="24"/>
          <w:szCs w:val="24"/>
          <w:u w:val="single"/>
          <w:lang w:eastAsia="ru-RU"/>
        </w:rPr>
        <w:t>1</w:t>
      </w:r>
      <w:r w:rsidR="002727A0" w:rsidRPr="00DD6FFD">
        <w:rPr>
          <w:rFonts w:ascii="Times New Roman" w:eastAsia="Times New Roman" w:hAnsi="Times New Roman" w:cs="Times New Roman"/>
          <w:sz w:val="24"/>
          <w:szCs w:val="24"/>
          <w:u w:val="single"/>
          <w:lang w:eastAsia="ru-RU"/>
        </w:rPr>
        <w:t>.202</w:t>
      </w:r>
      <w:r w:rsidR="006D049B" w:rsidRPr="00DD6FFD">
        <w:rPr>
          <w:rFonts w:ascii="Times New Roman" w:eastAsia="Times New Roman" w:hAnsi="Times New Roman" w:cs="Times New Roman"/>
          <w:sz w:val="24"/>
          <w:szCs w:val="24"/>
          <w:u w:val="single"/>
          <w:lang w:eastAsia="ru-RU"/>
        </w:rPr>
        <w:t>2</w:t>
      </w:r>
      <w:r w:rsidRPr="00DD6FFD">
        <w:rPr>
          <w:rFonts w:ascii="Times New Roman" w:eastAsia="Times New Roman" w:hAnsi="Times New Roman" w:cs="Times New Roman"/>
          <w:sz w:val="24"/>
          <w:szCs w:val="24"/>
          <w:u w:val="single"/>
          <w:lang w:eastAsia="ru-RU"/>
        </w:rPr>
        <w:t>.</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u w:val="single"/>
          <w:lang w:eastAsia="ru-RU"/>
        </w:rPr>
        <w:t>Ответ предоставляется в письменном виде по адресу, указанному в обращении, в течение 4 рабочих дней с момента регистрации письменного обращения.</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b/>
          <w:bCs/>
          <w:sz w:val="24"/>
          <w:szCs w:val="24"/>
          <w:lang w:eastAsia="ru-RU"/>
        </w:rPr>
        <w:t>XI.  Срок, в течение которого победитель отбора должен подписать соглашение о предоставлении субсидии.</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Минпромторг НСО заключает с получателем субсидии соглашение о предоставлении субсидии в течение </w:t>
      </w:r>
      <w:r w:rsidR="002727A0" w:rsidRPr="00DD6FFD">
        <w:rPr>
          <w:rFonts w:ascii="Times New Roman" w:eastAsia="Times New Roman" w:hAnsi="Times New Roman" w:cs="Times New Roman"/>
          <w:sz w:val="24"/>
          <w:szCs w:val="24"/>
          <w:lang w:eastAsia="ru-RU"/>
        </w:rPr>
        <w:t>3</w:t>
      </w:r>
      <w:r w:rsidRPr="00DD6FFD">
        <w:rPr>
          <w:rFonts w:ascii="Times New Roman" w:eastAsia="Times New Roman" w:hAnsi="Times New Roman" w:cs="Times New Roman"/>
          <w:sz w:val="24"/>
          <w:szCs w:val="24"/>
          <w:lang w:eastAsia="ru-RU"/>
        </w:rPr>
        <w:t xml:space="preserve"> рабочих дней со дня принятия решения о предоставлении субсидии.</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b/>
          <w:bCs/>
          <w:sz w:val="24"/>
          <w:szCs w:val="24"/>
          <w:lang w:eastAsia="ru-RU"/>
        </w:rPr>
        <w:t>XII. Условия признания победителя отбора уклонившимся от заключения соглашения.</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Победитель отбора, не подписавший соглашение о предоставлении субсидии в течение </w:t>
      </w:r>
      <w:r w:rsidR="002C260D" w:rsidRPr="00DD6FFD">
        <w:rPr>
          <w:rFonts w:ascii="Times New Roman" w:eastAsia="Times New Roman" w:hAnsi="Times New Roman" w:cs="Times New Roman"/>
          <w:sz w:val="24"/>
          <w:szCs w:val="24"/>
          <w:lang w:eastAsia="ru-RU"/>
        </w:rPr>
        <w:t>3</w:t>
      </w:r>
      <w:r w:rsidRPr="00DD6FFD">
        <w:rPr>
          <w:rFonts w:ascii="Times New Roman" w:eastAsia="Times New Roman" w:hAnsi="Times New Roman" w:cs="Times New Roman"/>
          <w:sz w:val="24"/>
          <w:szCs w:val="24"/>
          <w:lang w:eastAsia="ru-RU"/>
        </w:rPr>
        <w:t xml:space="preserve"> рабочих дней со дня принятия решения о предоставлении субсидии, признается уклонившимся от заключения соглашения.</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b/>
          <w:bCs/>
          <w:sz w:val="24"/>
          <w:szCs w:val="24"/>
          <w:lang w:eastAsia="ru-RU"/>
        </w:rPr>
        <w:t>XIII. Дата размещения результатов отбора на едином портале и официальном сайте.</w:t>
      </w:r>
    </w:p>
    <w:p w:rsidR="002C260D" w:rsidRPr="00DD6FFD" w:rsidRDefault="002C260D"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Информация о результатах отбора размещается на едином портале и на официальном сайте в течение пяти календарных дней после определения победителей отбора</w:t>
      </w:r>
    </w:p>
    <w:p w:rsidR="00B226B0" w:rsidRPr="00B226B0" w:rsidRDefault="006B6934"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Информация о р</w:t>
      </w:r>
      <w:r w:rsidR="00B226B0" w:rsidRPr="00DD6FFD">
        <w:rPr>
          <w:rFonts w:ascii="Times New Roman" w:eastAsia="Times New Roman" w:hAnsi="Times New Roman" w:cs="Times New Roman"/>
          <w:sz w:val="24"/>
          <w:szCs w:val="24"/>
          <w:lang w:eastAsia="ru-RU"/>
        </w:rPr>
        <w:t>езультат</w:t>
      </w:r>
      <w:r w:rsidRPr="00DD6FFD">
        <w:rPr>
          <w:rFonts w:ascii="Times New Roman" w:eastAsia="Times New Roman" w:hAnsi="Times New Roman" w:cs="Times New Roman"/>
          <w:sz w:val="24"/>
          <w:szCs w:val="24"/>
          <w:lang w:eastAsia="ru-RU"/>
        </w:rPr>
        <w:t>ах</w:t>
      </w:r>
      <w:r w:rsidR="00B226B0" w:rsidRPr="00DD6FFD">
        <w:rPr>
          <w:rFonts w:ascii="Times New Roman" w:eastAsia="Times New Roman" w:hAnsi="Times New Roman" w:cs="Times New Roman"/>
          <w:sz w:val="24"/>
          <w:szCs w:val="24"/>
          <w:lang w:eastAsia="ru-RU"/>
        </w:rPr>
        <w:t xml:space="preserve"> отбора размещаются  на официальном сайте Минпромторга НСО (</w:t>
      </w:r>
      <w:hyperlink r:id="rId6" w:history="1">
        <w:r w:rsidR="00B226B0" w:rsidRPr="00DD6FFD">
          <w:rPr>
            <w:rFonts w:ascii="Times New Roman" w:eastAsia="Times New Roman" w:hAnsi="Times New Roman" w:cs="Times New Roman"/>
            <w:color w:val="333333"/>
            <w:sz w:val="24"/>
            <w:szCs w:val="24"/>
            <w:lang w:eastAsia="ru-RU"/>
          </w:rPr>
          <w:t>http://minrpp.nso.ru</w:t>
        </w:r>
      </w:hyperlink>
      <w:r w:rsidR="00B226B0" w:rsidRPr="00DD6FFD">
        <w:rPr>
          <w:rFonts w:ascii="Times New Roman" w:eastAsia="Times New Roman" w:hAnsi="Times New Roman" w:cs="Times New Roman"/>
          <w:sz w:val="24"/>
          <w:szCs w:val="24"/>
          <w:lang w:eastAsia="ru-RU"/>
        </w:rPr>
        <w:t>) и едином портале бюджетной системы РФ (</w:t>
      </w:r>
      <w:hyperlink r:id="rId7" w:history="1">
        <w:r w:rsidR="00B226B0" w:rsidRPr="00DD6FFD">
          <w:rPr>
            <w:rFonts w:ascii="Times New Roman" w:eastAsia="Times New Roman" w:hAnsi="Times New Roman" w:cs="Times New Roman"/>
            <w:color w:val="333333"/>
            <w:sz w:val="24"/>
            <w:szCs w:val="24"/>
            <w:lang w:eastAsia="ru-RU"/>
          </w:rPr>
          <w:t>http://budget.gov.ru/</w:t>
        </w:r>
      </w:hyperlink>
      <w:r w:rsidR="00B226B0" w:rsidRPr="00DD6FFD">
        <w:rPr>
          <w:rFonts w:ascii="Times New Roman" w:eastAsia="Times New Roman" w:hAnsi="Times New Roman" w:cs="Times New Roman"/>
          <w:sz w:val="24"/>
          <w:szCs w:val="24"/>
          <w:lang w:eastAsia="ru-RU"/>
        </w:rPr>
        <w:t xml:space="preserve">) не позднее </w:t>
      </w:r>
      <w:r w:rsidR="008A4DA2">
        <w:rPr>
          <w:rFonts w:ascii="Times New Roman" w:eastAsia="Times New Roman" w:hAnsi="Times New Roman" w:cs="Times New Roman"/>
          <w:sz w:val="24"/>
          <w:szCs w:val="24"/>
          <w:lang w:eastAsia="ru-RU"/>
        </w:rPr>
        <w:t>09</w:t>
      </w:r>
      <w:r w:rsidR="00DD6FFD" w:rsidRPr="00DD6FFD">
        <w:rPr>
          <w:rFonts w:ascii="Times New Roman" w:eastAsia="Times New Roman" w:hAnsi="Times New Roman" w:cs="Times New Roman"/>
          <w:sz w:val="24"/>
          <w:szCs w:val="24"/>
          <w:lang w:eastAsia="ru-RU"/>
        </w:rPr>
        <w:t>.1</w:t>
      </w:r>
      <w:r w:rsidR="008A4DA2">
        <w:rPr>
          <w:rFonts w:ascii="Times New Roman" w:eastAsia="Times New Roman" w:hAnsi="Times New Roman" w:cs="Times New Roman"/>
          <w:sz w:val="24"/>
          <w:szCs w:val="24"/>
          <w:lang w:eastAsia="ru-RU"/>
        </w:rPr>
        <w:t>2</w:t>
      </w:r>
      <w:bookmarkStart w:id="9" w:name="_GoBack"/>
      <w:bookmarkEnd w:id="9"/>
      <w:r w:rsidR="00B226B0" w:rsidRPr="00DD6FFD">
        <w:rPr>
          <w:rFonts w:ascii="Times New Roman" w:eastAsia="Times New Roman" w:hAnsi="Times New Roman" w:cs="Times New Roman"/>
          <w:sz w:val="24"/>
          <w:szCs w:val="24"/>
          <w:lang w:eastAsia="ru-RU"/>
        </w:rPr>
        <w:t>.202</w:t>
      </w:r>
      <w:r w:rsidR="006D049B" w:rsidRPr="00DD6FFD">
        <w:rPr>
          <w:rFonts w:ascii="Times New Roman" w:eastAsia="Times New Roman" w:hAnsi="Times New Roman" w:cs="Times New Roman"/>
          <w:sz w:val="24"/>
          <w:szCs w:val="24"/>
          <w:lang w:eastAsia="ru-RU"/>
        </w:rPr>
        <w:t>2</w:t>
      </w:r>
      <w:r w:rsidR="00B226B0" w:rsidRPr="00DD6FFD">
        <w:rPr>
          <w:rFonts w:ascii="Times New Roman" w:eastAsia="Times New Roman" w:hAnsi="Times New Roman" w:cs="Times New Roman"/>
          <w:sz w:val="24"/>
          <w:szCs w:val="24"/>
          <w:lang w:eastAsia="ru-RU"/>
        </w:rPr>
        <w:t>.</w:t>
      </w:r>
      <w:bookmarkEnd w:id="1"/>
    </w:p>
    <w:sectPr w:rsidR="00B226B0" w:rsidRPr="00B22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9E1"/>
    <w:rsid w:val="00030D0A"/>
    <w:rsid w:val="000A58C6"/>
    <w:rsid w:val="000D3673"/>
    <w:rsid w:val="00143A6F"/>
    <w:rsid w:val="00167A17"/>
    <w:rsid w:val="001D34C0"/>
    <w:rsid w:val="002219FC"/>
    <w:rsid w:val="00245570"/>
    <w:rsid w:val="002727A0"/>
    <w:rsid w:val="002C260D"/>
    <w:rsid w:val="002E5020"/>
    <w:rsid w:val="00351D9D"/>
    <w:rsid w:val="00415381"/>
    <w:rsid w:val="00433A4F"/>
    <w:rsid w:val="00445094"/>
    <w:rsid w:val="00492347"/>
    <w:rsid w:val="004B2E09"/>
    <w:rsid w:val="004B479C"/>
    <w:rsid w:val="005823A2"/>
    <w:rsid w:val="005A7C93"/>
    <w:rsid w:val="005B4687"/>
    <w:rsid w:val="005C255B"/>
    <w:rsid w:val="005C4831"/>
    <w:rsid w:val="0065206F"/>
    <w:rsid w:val="0065564F"/>
    <w:rsid w:val="006B6934"/>
    <w:rsid w:val="006D049B"/>
    <w:rsid w:val="006D5EC8"/>
    <w:rsid w:val="0072265E"/>
    <w:rsid w:val="00760069"/>
    <w:rsid w:val="007B54C5"/>
    <w:rsid w:val="00805D53"/>
    <w:rsid w:val="00860159"/>
    <w:rsid w:val="008A4DA2"/>
    <w:rsid w:val="008B5BF2"/>
    <w:rsid w:val="00924F6F"/>
    <w:rsid w:val="0099597C"/>
    <w:rsid w:val="00A024FA"/>
    <w:rsid w:val="00A536AE"/>
    <w:rsid w:val="00A67C74"/>
    <w:rsid w:val="00AC5015"/>
    <w:rsid w:val="00AD19E1"/>
    <w:rsid w:val="00B226B0"/>
    <w:rsid w:val="00BE33C0"/>
    <w:rsid w:val="00CC3F31"/>
    <w:rsid w:val="00CD4CE5"/>
    <w:rsid w:val="00D21813"/>
    <w:rsid w:val="00D70493"/>
    <w:rsid w:val="00DA2DC3"/>
    <w:rsid w:val="00DB3240"/>
    <w:rsid w:val="00DD5AE9"/>
    <w:rsid w:val="00DD6FFD"/>
    <w:rsid w:val="00E73D4E"/>
    <w:rsid w:val="00ED4609"/>
    <w:rsid w:val="00F31166"/>
    <w:rsid w:val="00F53772"/>
    <w:rsid w:val="00FB542E"/>
    <w:rsid w:val="00FB7532"/>
    <w:rsid w:val="00FE5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226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226B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226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226B0"/>
    <w:rPr>
      <w:color w:val="0000FF"/>
      <w:u w:val="single"/>
    </w:rPr>
  </w:style>
  <w:style w:type="character" w:styleId="a5">
    <w:name w:val="Strong"/>
    <w:basedOn w:val="a0"/>
    <w:uiPriority w:val="22"/>
    <w:qFormat/>
    <w:rsid w:val="00B226B0"/>
    <w:rPr>
      <w:b/>
      <w:bCs/>
    </w:rPr>
  </w:style>
  <w:style w:type="character" w:customStyle="1" w:styleId="date-display-single">
    <w:name w:val="date-display-single"/>
    <w:basedOn w:val="a0"/>
    <w:rsid w:val="00B226B0"/>
  </w:style>
  <w:style w:type="paragraph" w:customStyle="1" w:styleId="1">
    <w:name w:val="Название1"/>
    <w:basedOn w:val="a"/>
    <w:rsid w:val="00B226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226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26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226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226B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226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226B0"/>
    <w:rPr>
      <w:color w:val="0000FF"/>
      <w:u w:val="single"/>
    </w:rPr>
  </w:style>
  <w:style w:type="character" w:styleId="a5">
    <w:name w:val="Strong"/>
    <w:basedOn w:val="a0"/>
    <w:uiPriority w:val="22"/>
    <w:qFormat/>
    <w:rsid w:val="00B226B0"/>
    <w:rPr>
      <w:b/>
      <w:bCs/>
    </w:rPr>
  </w:style>
  <w:style w:type="character" w:customStyle="1" w:styleId="date-display-single">
    <w:name w:val="date-display-single"/>
    <w:basedOn w:val="a0"/>
    <w:rsid w:val="00B226B0"/>
  </w:style>
  <w:style w:type="paragraph" w:customStyle="1" w:styleId="1">
    <w:name w:val="Название1"/>
    <w:basedOn w:val="a"/>
    <w:rsid w:val="00B226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226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26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844324">
      <w:bodyDiv w:val="1"/>
      <w:marLeft w:val="0"/>
      <w:marRight w:val="0"/>
      <w:marTop w:val="0"/>
      <w:marBottom w:val="0"/>
      <w:divBdr>
        <w:top w:val="none" w:sz="0" w:space="0" w:color="auto"/>
        <w:left w:val="none" w:sz="0" w:space="0" w:color="auto"/>
        <w:bottom w:val="none" w:sz="0" w:space="0" w:color="auto"/>
        <w:right w:val="none" w:sz="0" w:space="0" w:color="auto"/>
      </w:divBdr>
      <w:divsChild>
        <w:div w:id="1446804109">
          <w:marLeft w:val="0"/>
          <w:marRight w:val="0"/>
          <w:marTop w:val="0"/>
          <w:marBottom w:val="0"/>
          <w:divBdr>
            <w:top w:val="none" w:sz="0" w:space="0" w:color="auto"/>
            <w:left w:val="none" w:sz="0" w:space="0" w:color="auto"/>
            <w:bottom w:val="none" w:sz="0" w:space="0" w:color="auto"/>
            <w:right w:val="none" w:sz="0" w:space="0" w:color="auto"/>
          </w:divBdr>
          <w:divsChild>
            <w:div w:id="1322663744">
              <w:marLeft w:val="0"/>
              <w:marRight w:val="0"/>
              <w:marTop w:val="0"/>
              <w:marBottom w:val="0"/>
              <w:divBdr>
                <w:top w:val="none" w:sz="0" w:space="0" w:color="auto"/>
                <w:left w:val="none" w:sz="0" w:space="0" w:color="auto"/>
                <w:bottom w:val="none" w:sz="0" w:space="0" w:color="auto"/>
                <w:right w:val="none" w:sz="0" w:space="0" w:color="auto"/>
              </w:divBdr>
              <w:divsChild>
                <w:div w:id="609707025">
                  <w:marLeft w:val="0"/>
                  <w:marRight w:val="0"/>
                  <w:marTop w:val="0"/>
                  <w:marBottom w:val="0"/>
                  <w:divBdr>
                    <w:top w:val="none" w:sz="0" w:space="0" w:color="auto"/>
                    <w:left w:val="none" w:sz="0" w:space="0" w:color="auto"/>
                    <w:bottom w:val="none" w:sz="0" w:space="0" w:color="auto"/>
                    <w:right w:val="none" w:sz="0" w:space="0" w:color="auto"/>
                  </w:divBdr>
                </w:div>
                <w:div w:id="2119639638">
                  <w:marLeft w:val="0"/>
                  <w:marRight w:val="0"/>
                  <w:marTop w:val="0"/>
                  <w:marBottom w:val="0"/>
                  <w:divBdr>
                    <w:top w:val="none" w:sz="0" w:space="0" w:color="auto"/>
                    <w:left w:val="none" w:sz="0" w:space="0" w:color="auto"/>
                    <w:bottom w:val="none" w:sz="0" w:space="0" w:color="auto"/>
                    <w:right w:val="none" w:sz="0" w:space="0" w:color="auto"/>
                  </w:divBdr>
                  <w:divsChild>
                    <w:div w:id="21140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7970">
              <w:marLeft w:val="0"/>
              <w:marRight w:val="0"/>
              <w:marTop w:val="0"/>
              <w:marBottom w:val="0"/>
              <w:divBdr>
                <w:top w:val="none" w:sz="0" w:space="0" w:color="auto"/>
                <w:left w:val="none" w:sz="0" w:space="0" w:color="auto"/>
                <w:bottom w:val="none" w:sz="0" w:space="0" w:color="auto"/>
                <w:right w:val="none" w:sz="0" w:space="0" w:color="auto"/>
              </w:divBdr>
              <w:divsChild>
                <w:div w:id="1061518140">
                  <w:marLeft w:val="0"/>
                  <w:marRight w:val="0"/>
                  <w:marTop w:val="0"/>
                  <w:marBottom w:val="0"/>
                  <w:divBdr>
                    <w:top w:val="none" w:sz="0" w:space="0" w:color="auto"/>
                    <w:left w:val="none" w:sz="0" w:space="0" w:color="auto"/>
                    <w:bottom w:val="none" w:sz="0" w:space="0" w:color="auto"/>
                    <w:right w:val="none" w:sz="0" w:space="0" w:color="auto"/>
                  </w:divBdr>
                  <w:divsChild>
                    <w:div w:id="1892693878">
                      <w:marLeft w:val="0"/>
                      <w:marRight w:val="0"/>
                      <w:marTop w:val="0"/>
                      <w:marBottom w:val="0"/>
                      <w:divBdr>
                        <w:top w:val="none" w:sz="0" w:space="0" w:color="auto"/>
                        <w:left w:val="none" w:sz="0" w:space="0" w:color="auto"/>
                        <w:bottom w:val="none" w:sz="0" w:space="0" w:color="auto"/>
                        <w:right w:val="none" w:sz="0" w:space="0" w:color="auto"/>
                      </w:divBdr>
                      <w:divsChild>
                        <w:div w:id="856499262">
                          <w:marLeft w:val="0"/>
                          <w:marRight w:val="0"/>
                          <w:marTop w:val="0"/>
                          <w:marBottom w:val="0"/>
                          <w:divBdr>
                            <w:top w:val="none" w:sz="0" w:space="0" w:color="auto"/>
                            <w:left w:val="none" w:sz="0" w:space="0" w:color="auto"/>
                            <w:bottom w:val="none" w:sz="0" w:space="0" w:color="auto"/>
                            <w:right w:val="none" w:sz="0" w:space="0" w:color="auto"/>
                          </w:divBdr>
                          <w:divsChild>
                            <w:div w:id="1841311688">
                              <w:marLeft w:val="0"/>
                              <w:marRight w:val="0"/>
                              <w:marTop w:val="0"/>
                              <w:marBottom w:val="0"/>
                              <w:divBdr>
                                <w:top w:val="none" w:sz="0" w:space="0" w:color="auto"/>
                                <w:left w:val="none" w:sz="0" w:space="0" w:color="auto"/>
                                <w:bottom w:val="none" w:sz="0" w:space="0" w:color="auto"/>
                                <w:right w:val="none" w:sz="0" w:space="0" w:color="auto"/>
                              </w:divBdr>
                              <w:divsChild>
                                <w:div w:id="2145076849">
                                  <w:marLeft w:val="0"/>
                                  <w:marRight w:val="0"/>
                                  <w:marTop w:val="0"/>
                                  <w:marBottom w:val="0"/>
                                  <w:divBdr>
                                    <w:top w:val="none" w:sz="0" w:space="0" w:color="auto"/>
                                    <w:left w:val="none" w:sz="0" w:space="0" w:color="auto"/>
                                    <w:bottom w:val="none" w:sz="0" w:space="0" w:color="auto"/>
                                    <w:right w:val="none" w:sz="0" w:space="0" w:color="auto"/>
                                  </w:divBdr>
                                  <w:divsChild>
                                    <w:div w:id="669794760">
                                      <w:marLeft w:val="0"/>
                                      <w:marRight w:val="0"/>
                                      <w:marTop w:val="0"/>
                                      <w:marBottom w:val="0"/>
                                      <w:divBdr>
                                        <w:top w:val="none" w:sz="0" w:space="0" w:color="auto"/>
                                        <w:left w:val="none" w:sz="0" w:space="0" w:color="auto"/>
                                        <w:bottom w:val="none" w:sz="0" w:space="0" w:color="auto"/>
                                        <w:right w:val="none" w:sz="0" w:space="0" w:color="auto"/>
                                      </w:divBdr>
                                    </w:div>
                                    <w:div w:id="1118643174">
                                      <w:marLeft w:val="0"/>
                                      <w:marRight w:val="0"/>
                                      <w:marTop w:val="0"/>
                                      <w:marBottom w:val="0"/>
                                      <w:divBdr>
                                        <w:top w:val="none" w:sz="0" w:space="0" w:color="auto"/>
                                        <w:left w:val="none" w:sz="0" w:space="0" w:color="auto"/>
                                        <w:bottom w:val="none" w:sz="0" w:space="0" w:color="auto"/>
                                        <w:right w:val="none" w:sz="0" w:space="0" w:color="auto"/>
                                      </w:divBdr>
                                    </w:div>
                                    <w:div w:id="1318340630">
                                      <w:marLeft w:val="0"/>
                                      <w:marRight w:val="0"/>
                                      <w:marTop w:val="0"/>
                                      <w:marBottom w:val="0"/>
                                      <w:divBdr>
                                        <w:top w:val="none" w:sz="0" w:space="0" w:color="auto"/>
                                        <w:left w:val="none" w:sz="0" w:space="0" w:color="auto"/>
                                        <w:bottom w:val="none" w:sz="0" w:space="0" w:color="auto"/>
                                        <w:right w:val="none" w:sz="0" w:space="0" w:color="auto"/>
                                      </w:divBdr>
                                    </w:div>
                                    <w:div w:id="213129671">
                                      <w:marLeft w:val="0"/>
                                      <w:marRight w:val="0"/>
                                      <w:marTop w:val="0"/>
                                      <w:marBottom w:val="0"/>
                                      <w:divBdr>
                                        <w:top w:val="none" w:sz="0" w:space="0" w:color="auto"/>
                                        <w:left w:val="none" w:sz="0" w:space="0" w:color="auto"/>
                                        <w:bottom w:val="none" w:sz="0" w:space="0" w:color="auto"/>
                                        <w:right w:val="none" w:sz="0" w:space="0" w:color="auto"/>
                                      </w:divBdr>
                                    </w:div>
                                    <w:div w:id="20254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898198">
              <w:marLeft w:val="0"/>
              <w:marRight w:val="0"/>
              <w:marTop w:val="0"/>
              <w:marBottom w:val="0"/>
              <w:divBdr>
                <w:top w:val="none" w:sz="0" w:space="0" w:color="auto"/>
                <w:left w:val="none" w:sz="0" w:space="0" w:color="auto"/>
                <w:bottom w:val="none" w:sz="0" w:space="0" w:color="auto"/>
                <w:right w:val="none" w:sz="0" w:space="0" w:color="auto"/>
              </w:divBdr>
              <w:divsChild>
                <w:div w:id="833956330">
                  <w:marLeft w:val="0"/>
                  <w:marRight w:val="0"/>
                  <w:marTop w:val="0"/>
                  <w:marBottom w:val="0"/>
                  <w:divBdr>
                    <w:top w:val="none" w:sz="0" w:space="0" w:color="auto"/>
                    <w:left w:val="none" w:sz="0" w:space="0" w:color="auto"/>
                    <w:bottom w:val="none" w:sz="0" w:space="0" w:color="auto"/>
                    <w:right w:val="none" w:sz="0" w:space="0" w:color="auto"/>
                  </w:divBdr>
                  <w:divsChild>
                    <w:div w:id="418136503">
                      <w:marLeft w:val="0"/>
                      <w:marRight w:val="0"/>
                      <w:marTop w:val="0"/>
                      <w:marBottom w:val="0"/>
                      <w:divBdr>
                        <w:top w:val="none" w:sz="0" w:space="0" w:color="auto"/>
                        <w:left w:val="none" w:sz="0" w:space="0" w:color="auto"/>
                        <w:bottom w:val="none" w:sz="0" w:space="0" w:color="auto"/>
                        <w:right w:val="none" w:sz="0" w:space="0" w:color="auto"/>
                      </w:divBdr>
                    </w:div>
                    <w:div w:id="377121307">
                      <w:marLeft w:val="0"/>
                      <w:marRight w:val="0"/>
                      <w:marTop w:val="0"/>
                      <w:marBottom w:val="0"/>
                      <w:divBdr>
                        <w:top w:val="none" w:sz="0" w:space="0" w:color="auto"/>
                        <w:left w:val="none" w:sz="0" w:space="0" w:color="auto"/>
                        <w:bottom w:val="none" w:sz="0" w:space="0" w:color="auto"/>
                        <w:right w:val="none" w:sz="0" w:space="0" w:color="auto"/>
                      </w:divBdr>
                      <w:divsChild>
                        <w:div w:id="9000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89031">
                  <w:marLeft w:val="0"/>
                  <w:marRight w:val="0"/>
                  <w:marTop w:val="0"/>
                  <w:marBottom w:val="0"/>
                  <w:divBdr>
                    <w:top w:val="none" w:sz="0" w:space="0" w:color="auto"/>
                    <w:left w:val="none" w:sz="0" w:space="0" w:color="auto"/>
                    <w:bottom w:val="none" w:sz="0" w:space="0" w:color="auto"/>
                    <w:right w:val="none" w:sz="0" w:space="0" w:color="auto"/>
                  </w:divBdr>
                  <w:divsChild>
                    <w:div w:id="494609043">
                      <w:marLeft w:val="0"/>
                      <w:marRight w:val="0"/>
                      <w:marTop w:val="0"/>
                      <w:marBottom w:val="0"/>
                      <w:divBdr>
                        <w:top w:val="none" w:sz="0" w:space="0" w:color="auto"/>
                        <w:left w:val="none" w:sz="0" w:space="0" w:color="auto"/>
                        <w:bottom w:val="none" w:sz="0" w:space="0" w:color="auto"/>
                        <w:right w:val="none" w:sz="0" w:space="0" w:color="auto"/>
                      </w:divBdr>
                    </w:div>
                    <w:div w:id="1602837898">
                      <w:marLeft w:val="0"/>
                      <w:marRight w:val="0"/>
                      <w:marTop w:val="0"/>
                      <w:marBottom w:val="0"/>
                      <w:divBdr>
                        <w:top w:val="none" w:sz="0" w:space="0" w:color="auto"/>
                        <w:left w:val="none" w:sz="0" w:space="0" w:color="auto"/>
                        <w:bottom w:val="none" w:sz="0" w:space="0" w:color="auto"/>
                        <w:right w:val="none" w:sz="0" w:space="0" w:color="auto"/>
                      </w:divBdr>
                      <w:divsChild>
                        <w:div w:id="18370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39438">
                  <w:marLeft w:val="0"/>
                  <w:marRight w:val="0"/>
                  <w:marTop w:val="0"/>
                  <w:marBottom w:val="0"/>
                  <w:divBdr>
                    <w:top w:val="none" w:sz="0" w:space="0" w:color="auto"/>
                    <w:left w:val="none" w:sz="0" w:space="0" w:color="auto"/>
                    <w:bottom w:val="none" w:sz="0" w:space="0" w:color="auto"/>
                    <w:right w:val="none" w:sz="0" w:space="0" w:color="auto"/>
                  </w:divBdr>
                  <w:divsChild>
                    <w:div w:id="310839862">
                      <w:marLeft w:val="0"/>
                      <w:marRight w:val="0"/>
                      <w:marTop w:val="0"/>
                      <w:marBottom w:val="0"/>
                      <w:divBdr>
                        <w:top w:val="none" w:sz="0" w:space="0" w:color="auto"/>
                        <w:left w:val="none" w:sz="0" w:space="0" w:color="auto"/>
                        <w:bottom w:val="none" w:sz="0" w:space="0" w:color="auto"/>
                        <w:right w:val="none" w:sz="0" w:space="0" w:color="auto"/>
                      </w:divBdr>
                    </w:div>
                    <w:div w:id="1949192877">
                      <w:marLeft w:val="0"/>
                      <w:marRight w:val="0"/>
                      <w:marTop w:val="0"/>
                      <w:marBottom w:val="0"/>
                      <w:divBdr>
                        <w:top w:val="none" w:sz="0" w:space="0" w:color="auto"/>
                        <w:left w:val="none" w:sz="0" w:space="0" w:color="auto"/>
                        <w:bottom w:val="none" w:sz="0" w:space="0" w:color="auto"/>
                        <w:right w:val="none" w:sz="0" w:space="0" w:color="auto"/>
                      </w:divBdr>
                      <w:divsChild>
                        <w:div w:id="11707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90816">
                  <w:marLeft w:val="0"/>
                  <w:marRight w:val="0"/>
                  <w:marTop w:val="0"/>
                  <w:marBottom w:val="0"/>
                  <w:divBdr>
                    <w:top w:val="none" w:sz="0" w:space="0" w:color="auto"/>
                    <w:left w:val="none" w:sz="0" w:space="0" w:color="auto"/>
                    <w:bottom w:val="none" w:sz="0" w:space="0" w:color="auto"/>
                    <w:right w:val="none" w:sz="0" w:space="0" w:color="auto"/>
                  </w:divBdr>
                  <w:divsChild>
                    <w:div w:id="867186130">
                      <w:marLeft w:val="0"/>
                      <w:marRight w:val="0"/>
                      <w:marTop w:val="0"/>
                      <w:marBottom w:val="0"/>
                      <w:divBdr>
                        <w:top w:val="none" w:sz="0" w:space="0" w:color="auto"/>
                        <w:left w:val="none" w:sz="0" w:space="0" w:color="auto"/>
                        <w:bottom w:val="none" w:sz="0" w:space="0" w:color="auto"/>
                        <w:right w:val="none" w:sz="0" w:space="0" w:color="auto"/>
                      </w:divBdr>
                    </w:div>
                    <w:div w:id="1906527437">
                      <w:marLeft w:val="0"/>
                      <w:marRight w:val="0"/>
                      <w:marTop w:val="0"/>
                      <w:marBottom w:val="0"/>
                      <w:divBdr>
                        <w:top w:val="none" w:sz="0" w:space="0" w:color="auto"/>
                        <w:left w:val="none" w:sz="0" w:space="0" w:color="auto"/>
                        <w:bottom w:val="none" w:sz="0" w:space="0" w:color="auto"/>
                        <w:right w:val="none" w:sz="0" w:space="0" w:color="auto"/>
                      </w:divBdr>
                      <w:divsChild>
                        <w:div w:id="15350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78155">
              <w:marLeft w:val="0"/>
              <w:marRight w:val="0"/>
              <w:marTop w:val="0"/>
              <w:marBottom w:val="0"/>
              <w:divBdr>
                <w:top w:val="none" w:sz="0" w:space="0" w:color="auto"/>
                <w:left w:val="none" w:sz="0" w:space="0" w:color="auto"/>
                <w:bottom w:val="none" w:sz="0" w:space="0" w:color="auto"/>
                <w:right w:val="none" w:sz="0" w:space="0" w:color="auto"/>
              </w:divBdr>
              <w:divsChild>
                <w:div w:id="1886018752">
                  <w:marLeft w:val="0"/>
                  <w:marRight w:val="0"/>
                  <w:marTop w:val="0"/>
                  <w:marBottom w:val="300"/>
                  <w:divBdr>
                    <w:top w:val="none" w:sz="0" w:space="0" w:color="auto"/>
                    <w:left w:val="none" w:sz="0" w:space="0" w:color="auto"/>
                    <w:bottom w:val="none" w:sz="0" w:space="0" w:color="auto"/>
                    <w:right w:val="none" w:sz="0" w:space="0" w:color="auto"/>
                  </w:divBdr>
                  <w:divsChild>
                    <w:div w:id="1654213618">
                      <w:marLeft w:val="0"/>
                      <w:marRight w:val="375"/>
                      <w:marTop w:val="0"/>
                      <w:marBottom w:val="300"/>
                      <w:divBdr>
                        <w:top w:val="none" w:sz="0" w:space="0" w:color="auto"/>
                        <w:left w:val="none" w:sz="0" w:space="0" w:color="auto"/>
                        <w:bottom w:val="none" w:sz="0" w:space="0" w:color="auto"/>
                        <w:right w:val="none" w:sz="0" w:space="0" w:color="auto"/>
                      </w:divBdr>
                    </w:div>
                    <w:div w:id="1842886496">
                      <w:marLeft w:val="0"/>
                      <w:marRight w:val="0"/>
                      <w:marTop w:val="0"/>
                      <w:marBottom w:val="0"/>
                      <w:divBdr>
                        <w:top w:val="none" w:sz="0" w:space="0" w:color="auto"/>
                        <w:left w:val="none" w:sz="0" w:space="0" w:color="auto"/>
                        <w:bottom w:val="none" w:sz="0" w:space="0" w:color="auto"/>
                        <w:right w:val="none" w:sz="0" w:space="0" w:color="auto"/>
                      </w:divBdr>
                    </w:div>
                  </w:divsChild>
                </w:div>
                <w:div w:id="1564020769">
                  <w:marLeft w:val="0"/>
                  <w:marRight w:val="0"/>
                  <w:marTop w:val="0"/>
                  <w:marBottom w:val="300"/>
                  <w:divBdr>
                    <w:top w:val="none" w:sz="0" w:space="0" w:color="auto"/>
                    <w:left w:val="none" w:sz="0" w:space="0" w:color="auto"/>
                    <w:bottom w:val="none" w:sz="0" w:space="0" w:color="auto"/>
                    <w:right w:val="none" w:sz="0" w:space="0" w:color="auto"/>
                  </w:divBdr>
                  <w:divsChild>
                    <w:div w:id="1412115762">
                      <w:marLeft w:val="0"/>
                      <w:marRight w:val="375"/>
                      <w:marTop w:val="0"/>
                      <w:marBottom w:val="300"/>
                      <w:divBdr>
                        <w:top w:val="none" w:sz="0" w:space="0" w:color="auto"/>
                        <w:left w:val="none" w:sz="0" w:space="0" w:color="auto"/>
                        <w:bottom w:val="none" w:sz="0" w:space="0" w:color="auto"/>
                        <w:right w:val="none" w:sz="0" w:space="0" w:color="auto"/>
                      </w:divBdr>
                    </w:div>
                    <w:div w:id="602035055">
                      <w:marLeft w:val="0"/>
                      <w:marRight w:val="0"/>
                      <w:marTop w:val="0"/>
                      <w:marBottom w:val="0"/>
                      <w:divBdr>
                        <w:top w:val="none" w:sz="0" w:space="0" w:color="auto"/>
                        <w:left w:val="none" w:sz="0" w:space="0" w:color="auto"/>
                        <w:bottom w:val="none" w:sz="0" w:space="0" w:color="auto"/>
                        <w:right w:val="none" w:sz="0" w:space="0" w:color="auto"/>
                      </w:divBdr>
                    </w:div>
                  </w:divsChild>
                </w:div>
                <w:div w:id="1818374504">
                  <w:marLeft w:val="0"/>
                  <w:marRight w:val="0"/>
                  <w:marTop w:val="0"/>
                  <w:marBottom w:val="300"/>
                  <w:divBdr>
                    <w:top w:val="none" w:sz="0" w:space="0" w:color="auto"/>
                    <w:left w:val="none" w:sz="0" w:space="0" w:color="auto"/>
                    <w:bottom w:val="none" w:sz="0" w:space="0" w:color="auto"/>
                    <w:right w:val="none" w:sz="0" w:space="0" w:color="auto"/>
                  </w:divBdr>
                  <w:divsChild>
                    <w:div w:id="579797450">
                      <w:marLeft w:val="0"/>
                      <w:marRight w:val="37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udget.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inrpp.nso.ru/" TargetMode="External"/><Relationship Id="rId5" Type="http://schemas.openxmlformats.org/officeDocument/2006/relationships/hyperlink" Target="http://minrpp.nso.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3720</Words>
  <Characters>21210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Писарев Владимир Александрович</dc:creator>
  <cp:lastModifiedBy>Писарев Владимир Александрович</cp:lastModifiedBy>
  <cp:revision>5</cp:revision>
  <cp:lastPrinted>2022-05-06T08:45:00Z</cp:lastPrinted>
  <dcterms:created xsi:type="dcterms:W3CDTF">2022-09-28T04:44:00Z</dcterms:created>
  <dcterms:modified xsi:type="dcterms:W3CDTF">2022-11-01T09:54:00Z</dcterms:modified>
</cp:coreProperties>
</file>