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27" w:rsidRDefault="005F7527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5F7527" w:rsidRDefault="005F7527">
      <w:pPr>
        <w:pStyle w:val="ConsPlusNormal"/>
        <w:jc w:val="right"/>
      </w:pPr>
      <w:r>
        <w:t>к постановлению</w:t>
      </w:r>
    </w:p>
    <w:p w:rsidR="005F7527" w:rsidRDefault="005F7527">
      <w:pPr>
        <w:pStyle w:val="ConsPlusNormal"/>
        <w:jc w:val="right"/>
      </w:pPr>
      <w:r>
        <w:t>Правительства Новосибирской области</w:t>
      </w:r>
    </w:p>
    <w:p w:rsidR="005F7527" w:rsidRDefault="005F7527">
      <w:pPr>
        <w:pStyle w:val="ConsPlusNormal"/>
        <w:jc w:val="right"/>
      </w:pPr>
      <w:r>
        <w:t>от 28.07.2015 N 291-п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</w:pPr>
      <w:bookmarkStart w:id="1" w:name="P3980"/>
      <w:bookmarkEnd w:id="1"/>
      <w:r>
        <w:t>ПОРЯДОК</w:t>
      </w:r>
    </w:p>
    <w:p w:rsidR="005F7527" w:rsidRDefault="005F7527">
      <w:pPr>
        <w:pStyle w:val="ConsPlusTitle"/>
        <w:jc w:val="center"/>
      </w:pPr>
      <w:r>
        <w:t>ПРЕДОСТАВЛЕНИЯ НАУЧНО-ПРОИЗВОДСТВЕННЫМ ЦЕНТРАМ СУБСИДИЙ,</w:t>
      </w:r>
    </w:p>
    <w:p w:rsidR="005F7527" w:rsidRDefault="005F7527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ПОДПРОГРАММОЙ "ГОСУДАРСТВЕННАЯ ПОДДЕРЖКА</w:t>
      </w:r>
    </w:p>
    <w:p w:rsidR="005F7527" w:rsidRDefault="005F7527">
      <w:pPr>
        <w:pStyle w:val="ConsPlusTitle"/>
        <w:jc w:val="center"/>
      </w:pPr>
      <w:r>
        <w:t>НАУЧНО-ПРОИЗВОДСТВЕННЫХ ЦЕНТРОВ В НОВОСИБИРСКОЙ ОБЛАСТИ"</w:t>
      </w:r>
    </w:p>
    <w:p w:rsidR="005F7527" w:rsidRDefault="005F7527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5F7527" w:rsidRDefault="005F7527">
      <w:pPr>
        <w:pStyle w:val="ConsPlusTitle"/>
        <w:jc w:val="center"/>
      </w:pPr>
      <w:r>
        <w:t>ПРОМЫШЛЕННОСТИ И ПОВЫШЕНИЕ ЕЕ КОНКУРЕНТОСПОСОБНОСТИ</w:t>
      </w:r>
    </w:p>
    <w:p w:rsidR="005F7527" w:rsidRDefault="005F7527">
      <w:pPr>
        <w:pStyle w:val="ConsPlusTitle"/>
        <w:jc w:val="center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5" w:history="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  <w:outlineLvl w:val="1"/>
      </w:pPr>
      <w:r>
        <w:t>I. Общие положения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устанавливает общие правила предоставления субсидий за счет средств</w:t>
      </w:r>
      <w:proofErr w:type="gramEnd"/>
      <w:r>
        <w:t xml:space="preserve"> </w:t>
      </w:r>
      <w:proofErr w:type="gramStart"/>
      <w:r>
        <w:t xml:space="preserve">областного бюджета Новосибирской области, предусмотренных </w:t>
      </w:r>
      <w:hyperlink w:anchor="P2864" w:history="1">
        <w:r>
          <w:rPr>
            <w:color w:val="0000FF"/>
          </w:rPr>
          <w:t>подпрограммой</w:t>
        </w:r>
      </w:hyperlink>
      <w:r>
        <w:t xml:space="preserve"> "Государственная поддержка научно-производственных центров в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 (далее соответственно - субсидии, подпрограмма).</w:t>
      </w:r>
      <w:proofErr w:type="gramEnd"/>
    </w:p>
    <w:p w:rsidR="005F7527" w:rsidRDefault="005F752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2" w:name="P3995"/>
      <w:bookmarkEnd w:id="2"/>
      <w:r>
        <w:t>2. Цель предоставления субсидий -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3. 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 на возмещение части затрат: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 проведенный комплекс работ по созданию новых материалов, технологий, опытных образцов (опытных партий) инновационной высокотехнологичной продукции;</w:t>
      </w:r>
    </w:p>
    <w:p w:rsidR="005F7527" w:rsidRDefault="005F752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 приобретенное специальное исследовательское, опытно-экспериментальное оборудование и приборы.</w:t>
      </w:r>
    </w:p>
    <w:p w:rsidR="005F7527" w:rsidRDefault="005F752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N 127-п)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3" w:name="P4001"/>
      <w:bookmarkEnd w:id="3"/>
      <w:r>
        <w:t xml:space="preserve">4. Субсидии предоставляются научно-производственным центрам, соответствующим определению (за исключением государственных и муниципальных учреждений) - юридическое лицо, осуществляющее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</w:t>
      </w:r>
      <w:r>
        <w:lastRenderedPageBreak/>
        <w:t>при производстве конкурентоспособной инновационной продукции.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5. Субсидии предоставляются по результатам конкурсного отбора, организатором которого является министерство.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4" w:name="P4003"/>
      <w:bookmarkEnd w:id="4"/>
      <w:r>
        <w:t xml:space="preserve">6. В конкурсном </w:t>
      </w:r>
      <w:proofErr w:type="gramStart"/>
      <w:r>
        <w:t>отборе</w:t>
      </w:r>
      <w:proofErr w:type="gramEnd"/>
      <w:r>
        <w:t xml:space="preserve"> участвуют научно-производственные центры, соответствующие следующим критериям: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1) соответствуют определению научно-производственных центров, установленному в </w:t>
      </w:r>
      <w:hyperlink w:anchor="P4001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2) зарегистрированы на территории Новосибирской области;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3) не являются производителями подакцизных товаров.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Научно-производственный центр должен соответствовать на первое число месяца, предшествующего месяцу, в котором планируется заключение договора о предоставлении субсидии (далее - договор), следующим требованиям: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1) у научно-производственного центра 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области, срок исполнения по которым наступил в соответствии с законодательством Российской Федерации;</w:t>
      </w:r>
      <w:proofErr w:type="gramEnd"/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2) у научно-производственного центра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3) научно-производственный центр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4) научно-производственный центр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</w:t>
      </w:r>
      <w:proofErr w:type="gramStart"/>
      <w:r>
        <w:t>в</w:t>
      </w:r>
      <w:proofErr w:type="gramEnd"/>
      <w:r>
        <w:t xml:space="preserve"> совокупности превышает 50 процентов;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5) научно-производственный центр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3995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7. Рассмотрение заявок на участие в конкурсном отборе на соответствие требованиям и критериям, указанным в </w:t>
      </w:r>
      <w:hyperlink w:anchor="P4003" w:history="1">
        <w:r>
          <w:rPr>
            <w:color w:val="0000FF"/>
          </w:rPr>
          <w:t>пунктах 6</w:t>
        </w:r>
      </w:hyperlink>
      <w:r>
        <w:t xml:space="preserve">, </w:t>
      </w:r>
      <w:hyperlink w:anchor="P4022" w:history="1">
        <w:r>
          <w:rPr>
            <w:color w:val="0000FF"/>
          </w:rPr>
          <w:t>12</w:t>
        </w:r>
      </w:hyperlink>
      <w:r>
        <w:t xml:space="preserve">, </w:t>
      </w:r>
      <w:hyperlink w:anchor="P4045" w:history="1">
        <w:r>
          <w:rPr>
            <w:color w:val="0000FF"/>
          </w:rPr>
          <w:t>16</w:t>
        </w:r>
      </w:hyperlink>
      <w:r>
        <w:t xml:space="preserve"> - </w:t>
      </w:r>
      <w:hyperlink w:anchor="P4050" w:history="1">
        <w:r>
          <w:rPr>
            <w:color w:val="0000FF"/>
          </w:rPr>
          <w:t>19</w:t>
        </w:r>
      </w:hyperlink>
      <w:r>
        <w:t xml:space="preserve"> настоящего Порядка, организационно-техническое обеспечение проведения конкурсного отбора, взаимодействие с научно-производственными центрами осуществляет министерство.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8. Приказом министерства формируется конкурсная комиссия по проведению конкурсного отбора на предоставление субсидий научно-производственным центрам (далее соответственно - </w:t>
      </w:r>
      <w:r>
        <w:lastRenderedPageBreak/>
        <w:t>конкурсная комиссия, конкурсный отбор).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9. В </w:t>
      </w:r>
      <w:proofErr w:type="gramStart"/>
      <w:r>
        <w:t>целях</w:t>
      </w:r>
      <w:proofErr w:type="gramEnd"/>
      <w:r>
        <w:t xml:space="preserve"> проведения конкурсного отбора министерство издает приказ, в котором устанавливаются даты начала и окончания проведения конкурсного отбора, место и время проведения конкурсного отбора.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Извещение о проведении конкурсного отбора, в котором указываются сроки и место приема заявок, проведения конкурсного отбора, требования к документам, порядок организации и проведения конкурсного отбора, размещается министерством в информационно-телекоммуникационной сети "Интернет" на официальных сайтах Правительства Новосибирской области и министерства не </w:t>
      </w:r>
      <w:proofErr w:type="gramStart"/>
      <w:r>
        <w:t>позднее</w:t>
      </w:r>
      <w:proofErr w:type="gramEnd"/>
      <w:r>
        <w:t xml:space="preserve"> чем за пятнадцать календарных дней до начала приема заявок.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 Все расходы, связанные с участием в конкурсном отборе, включая расходы на подготовку, представление заявок на участие в конкурсном отборе, участники конкурсного отбора несут самостоятельно.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11. Представленные на конкурсный отбор документы не возвращаются.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bookmarkStart w:id="5" w:name="P4022"/>
      <w:bookmarkEnd w:id="5"/>
      <w:r>
        <w:t xml:space="preserve">12. Научно-производственные центры для участия в конкурсном отборе направляют </w:t>
      </w:r>
      <w:hyperlink w:anchor="P4282" w:history="1">
        <w:r>
          <w:rPr>
            <w:color w:val="0000FF"/>
          </w:rPr>
          <w:t>заявку</w:t>
        </w:r>
      </w:hyperlink>
      <w:r>
        <w:t xml:space="preserve"> на участие в конкурсном отборе по форме согласно приложению N 1 к настоящему Порядку (далее - заявка).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 заявке прилагаются: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1) </w:t>
      </w:r>
      <w:hyperlink w:anchor="P4393" w:history="1">
        <w:r>
          <w:rPr>
            <w:color w:val="0000FF"/>
          </w:rPr>
          <w:t>опись</w:t>
        </w:r>
      </w:hyperlink>
      <w:r>
        <w:t xml:space="preserve"> документов, представляемых для участия в конкурсном отборе, по форме согласно приложению N 2 к настоящему Порядку;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2) документы, подтверждающие полномочия лиц на осуществление действий от имени научно-производственного центра (приказ о назначении на должность - для должностного лица, имеющего право действовать без доверенности, доверенность представителя научно-производственного центра);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3) документы, подтверждающие, что решение о начале выполнения научно-исследовательских, опытно-конструкторских и технологических работ принято надлежащим образом, в соответствии с принятыми у научно-производственного центра регламентами (решение совета директоров, комитета, совета, правления, генерального директора, выписка из плана научно-исследовательских, опытно-конструкторских и технологических работ компании, в том числе за предыдущий год, и т.д.);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4) информационная </w:t>
      </w:r>
      <w:hyperlink w:anchor="P4507" w:history="1">
        <w:r>
          <w:rPr>
            <w:color w:val="0000FF"/>
          </w:rPr>
          <w:t>карта</w:t>
        </w:r>
      </w:hyperlink>
      <w:r>
        <w:t xml:space="preserve"> инновационного проекта по проведению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приобретению специального исследовательского и опытно-экспериментального оборудования, обоснованию создания высокотехнологичного производства с использованием ожидаемых результатов работ согласно приложению N 3 к настоящему Порядку;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5) справка о состоянии расчетов по налогам, сборам, страховым взносам, пеням, штрафам, процентам по состоянию на первое число месяца, в котором подается заявка;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6) информация по состоянию на первое число месяца, предшествующего месяцу, в котором планируется заключение договора, подтверждающая: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отсутствие у научно-производственного центра просроченной задолженности по возврату в </w:t>
      </w:r>
      <w:r>
        <w:lastRenderedPageBreak/>
        <w:t xml:space="preserve">областной бюджет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 по форме согласно </w:t>
      </w:r>
      <w:hyperlink w:anchor="P4656" w:history="1">
        <w:r>
          <w:rPr>
            <w:color w:val="0000FF"/>
          </w:rPr>
          <w:t>приложению N 4</w:t>
        </w:r>
      </w:hyperlink>
      <w:r>
        <w:t xml:space="preserve"> к настоящему Порядку;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что научно-производственный центр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что научно-производственный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что научно-производственный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3995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7) </w:t>
      </w:r>
      <w:hyperlink w:anchor="P4746" w:history="1">
        <w:r>
          <w:rPr>
            <w:color w:val="0000FF"/>
          </w:rPr>
          <w:t>смета</w:t>
        </w:r>
      </w:hyperlink>
      <w:r>
        <w:t xml:space="preserve"> затрат по инновационному проекту согласно приложению N 5 к настоящему Порядку;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8) </w:t>
      </w:r>
      <w:hyperlink w:anchor="P4784" w:history="1">
        <w:r>
          <w:rPr>
            <w:color w:val="0000FF"/>
          </w:rPr>
          <w:t>реестр</w:t>
        </w:r>
      </w:hyperlink>
      <w:r>
        <w:t xml:space="preserve"> платежных документов, подтверждающих оплату затрат, связанных с реализацией инновационного проекта (за период не более 2-х лет), по форме согласно приложению N 6 к настоящему Порядку;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9) </w:t>
      </w:r>
      <w:hyperlink w:anchor="P4852" w:history="1">
        <w:r>
          <w:rPr>
            <w:color w:val="0000FF"/>
          </w:rPr>
          <w:t>перечень</w:t>
        </w:r>
      </w:hyperlink>
      <w:r>
        <w:t xml:space="preserve"> документов, подтверждающих проведение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приборов, согласно приложению N 7 к настоящему Порядку;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10) технические задания или технические требования на выполнение научно-исследовательских, опытно-конструкторских и технологических работ и/или разработку научно-технической продукции с соответствующими пояснениями.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13. Министерство запрашивает по межведомственному запросу в рамках единой системы межведомственного электронного </w:t>
      </w:r>
      <w:proofErr w:type="gramStart"/>
      <w:r>
        <w:t>взаимодействия</w:t>
      </w:r>
      <w:proofErr w:type="gramEnd"/>
      <w:r>
        <w:t xml:space="preserve"> следующие документы: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копии бухгалтерского баланса и отчета о финансовых результатах за последний отчетный период;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копию налоговой декларации за последний отчетный период;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Организации вправе по собственной инициативе представить документы, предусмотренные настоящим пунктом.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14. Заявка с приложением документов представляется научно-производственным центром в министерство по адресу: г. Новосибирск, ул. Кирова, 3, кабинет 502.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15. Научно-производственный центр готовит заявку в соответствии с требованиями настоящего Порядка.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6" w:name="P4045"/>
      <w:bookmarkEnd w:id="6"/>
      <w:r>
        <w:t>16. Документы, входящие в состав заявки, должны иметь четко читаемый текст,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участника конкурсного отбора.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Применение факсимильных подписей в документах заявки не допускается.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17. Документы, входящие в состав заявки, должны быть дополнительно представлены участником конкурсного отбора в виде текстового файла в формате DOC или RTF на оптическом носителе CD (DVD) или </w:t>
      </w:r>
      <w:proofErr w:type="spellStart"/>
      <w:r>
        <w:t>флеш</w:t>
      </w:r>
      <w:proofErr w:type="spellEnd"/>
      <w:r>
        <w:t>-носителе.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Каждый документ должен быть представлен в виде отдельного файла (&lt;номер&gt;.&lt;наименование&gt;).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18. Заявка должна быть подготовлена и представлена на конкурсный отбор на русском языке.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7" w:name="P4050"/>
      <w:bookmarkEnd w:id="7"/>
      <w:r>
        <w:t>19. Все суммы денежных средств, указанные в заявках и приложениях к ним, должны быть выражены в российских рублях.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Выражение денежных сумм в заявке в других валютах расценивается конкурсной комиссией как несоответствие такой заявки требованиям, установленным Порядком.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20. Если в документах, входящих в состав заявки, имеются расхождения между обозначением количественных величин прописью и цифрами, то конкурсной комиссией принимаются к рассмотрению величины, указанные прописью.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21. Все документы, входящие в состав заявки, рекомендуется располагать в порядке, указанном в </w:t>
      </w:r>
      <w:hyperlink w:anchor="P4393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22. Министерство в течение пяти рабочих дней после получения заявки рассматривает заявку на соответствие требованиям и условиям, указанным в </w:t>
      </w:r>
      <w:hyperlink w:anchor="P4003" w:history="1">
        <w:r>
          <w:rPr>
            <w:color w:val="0000FF"/>
          </w:rPr>
          <w:t>пунктах 6</w:t>
        </w:r>
      </w:hyperlink>
      <w:r>
        <w:t xml:space="preserve">, </w:t>
      </w:r>
      <w:hyperlink w:anchor="P4022" w:history="1">
        <w:r>
          <w:rPr>
            <w:color w:val="0000FF"/>
          </w:rPr>
          <w:t>12</w:t>
        </w:r>
      </w:hyperlink>
      <w:r>
        <w:t xml:space="preserve">, </w:t>
      </w:r>
      <w:hyperlink w:anchor="P4045" w:history="1">
        <w:r>
          <w:rPr>
            <w:color w:val="0000FF"/>
          </w:rPr>
          <w:t>16</w:t>
        </w:r>
      </w:hyperlink>
      <w:r>
        <w:t xml:space="preserve"> - </w:t>
      </w:r>
      <w:hyperlink w:anchor="P4050" w:history="1">
        <w:r>
          <w:rPr>
            <w:color w:val="0000FF"/>
          </w:rPr>
          <w:t>19</w:t>
        </w:r>
      </w:hyperlink>
      <w:r>
        <w:t xml:space="preserve"> настоящего Порядка, принимает решение и почтовой или электронной связью уведомляет научно-производственный центр: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1) о допуске к участию в конкурсном отборе;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8" w:name="P4056"/>
      <w:bookmarkEnd w:id="8"/>
      <w:r>
        <w:t xml:space="preserve">2) о необходимости устранения недостатков заявки в соответствии с требованиями, определенными </w:t>
      </w:r>
      <w:hyperlink w:anchor="P4393" w:history="1">
        <w:r>
          <w:rPr>
            <w:color w:val="0000FF"/>
          </w:rPr>
          <w:t>приложением N 2</w:t>
        </w:r>
      </w:hyperlink>
      <w:r>
        <w:t xml:space="preserve"> к настоящему Порядку, и представлении в министерство доработанной заявки в течение пяти рабочих дней </w:t>
      </w:r>
      <w:proofErr w:type="gramStart"/>
      <w:r>
        <w:t>с даты направления</w:t>
      </w:r>
      <w:proofErr w:type="gramEnd"/>
      <w:r>
        <w:t xml:space="preserve"> уведомления научно-производственному центру о принятом решении;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3) об отказе в участии в конкурсном отборе в случае: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несоответствия представленных научно-производственным центром документов требованиям, определенным </w:t>
      </w:r>
      <w:hyperlink w:anchor="P4003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4022" w:history="1">
        <w:r>
          <w:rPr>
            <w:color w:val="0000FF"/>
          </w:rPr>
          <w:t>12</w:t>
        </w:r>
      </w:hyperlink>
      <w:r>
        <w:t xml:space="preserve">, </w:t>
      </w:r>
      <w:hyperlink w:anchor="P4045" w:history="1">
        <w:r>
          <w:rPr>
            <w:color w:val="0000FF"/>
          </w:rPr>
          <w:t>16</w:t>
        </w:r>
      </w:hyperlink>
      <w:r>
        <w:t xml:space="preserve"> - </w:t>
      </w:r>
      <w:hyperlink w:anchor="P4050" w:history="1">
        <w:r>
          <w:rPr>
            <w:color w:val="0000FF"/>
          </w:rPr>
          <w:t>19</w:t>
        </w:r>
      </w:hyperlink>
      <w:r>
        <w:t xml:space="preserve">, или непредставления (представления не в полном объеме) указанных документов по истечении срока, установленного в </w:t>
      </w:r>
      <w:hyperlink w:anchor="P4056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недостоверности представленной научно-производственным центром информации;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несоответствия научно-производственного центра категориям и (или) критериям, указанным в </w:t>
      </w:r>
      <w:hyperlink w:anchor="P4003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Не подлежат субсидированию затраты, на возмещение которых ранее были предоставлены </w:t>
      </w:r>
      <w:r>
        <w:lastRenderedPageBreak/>
        <w:t>субсидии в рамках государственной программы или мероприятий иных государственных или муниципальных программ.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Допущенные к участию в конкурсном отборе заявки выносятся на рассмотрение конкурсной комиссии.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23. В </w:t>
      </w:r>
      <w:proofErr w:type="gramStart"/>
      <w:r>
        <w:t>случае</w:t>
      </w:r>
      <w:proofErr w:type="gramEnd"/>
      <w:r>
        <w:t xml:space="preserve"> если по результатам рассмотрения заявок министерством было принято решение об отказе в участии в конкурсном отборе всех заявок, конкурсный отбор признается несостоявшимся.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24. В </w:t>
      </w:r>
      <w:proofErr w:type="gramStart"/>
      <w:r>
        <w:t>случае</w:t>
      </w:r>
      <w:proofErr w:type="gramEnd"/>
      <w:r>
        <w:t xml:space="preserve"> если по окончании срока подачи заявок подана только одна заявка, то она рассматривается в порядке, предусмотренном настоящим Порядком.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25. Научно-производственный центр вправе отозвать свою заявку в любое время до завершения срока конкурсного отбора.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Письменное уведомление об отзыве заявки подается научно-производственным центром по адресу министерства с указанием регистрационного номера заявки (датой отзыва является дата регистрации официального письменного уведомления научно-производственного центра).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26. Допущенные к участию в конкурсном отборе заявки не позднее 5 рабочих дней </w:t>
      </w:r>
      <w:proofErr w:type="gramStart"/>
      <w:r>
        <w:t>с даты окончания</w:t>
      </w:r>
      <w:proofErr w:type="gramEnd"/>
      <w:r>
        <w:t xml:space="preserve"> приема заявок направляются на экспертизу в научно-технический совет при министерстве (далее - Совет). Экспертиза проводится в соответствии с Положением о Совете в течение не более семи рабочих дней </w:t>
      </w:r>
      <w:proofErr w:type="gramStart"/>
      <w:r>
        <w:t>с даты приема</w:t>
      </w:r>
      <w:proofErr w:type="gramEnd"/>
      <w:r>
        <w:t xml:space="preserve"> документов секретарем Совета.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Совет представляет в конкурсную комиссию решения, оформленные протоколом заседания Совета, которые носят рекомендательный характер для членов конкурсной комиссии.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несоответствия инновационного проекта приоритетным направлениям развития промышленности Новосибирской области, целям и задачам подпрограммы дальнейшая экспертиза проекта Советом не осуществляется. В </w:t>
      </w:r>
      <w:proofErr w:type="gramStart"/>
      <w:r>
        <w:t>этом</w:t>
      </w:r>
      <w:proofErr w:type="gramEnd"/>
      <w:r>
        <w:t xml:space="preserve"> случае Совет представляет экспертное заключение о несоответствии инновационного проекта приоритетным направлениям развития промышленности Новосибирской области.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27. Заседания конкурсной комиссии проводятся согласно датам, утвержденным приказами министерства. Научно-производственный центр вправе присутствовать на заседаниях конкурсной комиссии и давать пояснения по представленным им заявкам.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28. Оценка заявок осуществляется с учетом системы основных критериев для отбора и </w:t>
      </w:r>
      <w:proofErr w:type="spellStart"/>
      <w:r>
        <w:t>нижеустановленных</w:t>
      </w:r>
      <w:proofErr w:type="spellEnd"/>
      <w:r>
        <w:t xml:space="preserve"> оценочных показателей (параметров), их значений в баллах.</w:t>
      </w:r>
    </w:p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5F752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Значение критерия в баллах</w:t>
            </w:r>
          </w:p>
        </w:tc>
      </w:tr>
      <w:tr w:rsidR="005F752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30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Соответствие тематики, целей и задач научно-технической работы (проекта) приоритетным направлениям развития промышленности Новосибирской области и целям и задачам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полностью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15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частично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до 10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не соответствует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Эффективность использования субсидий для достижения важнейших целевых индикаторов подпрограммы (интегральная оценка удельных затрат бюджета на создание единицы продукции, технологии, материала) &lt;*&gt;: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до 2,5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15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до 3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до 4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5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 xml:space="preserve">свыше 4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0</w:t>
            </w:r>
          </w:p>
        </w:tc>
      </w:tr>
      <w:tr w:rsidR="005F752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Критерии оценки качества научно-исследовательских, опытно-конструкторских и технологических работ (далее - НИОКТР) по достижению намеченных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90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Соответствие направленности, содержания НИОКТР целям достижения функциональных характеристик разрабатываемой научно-технической продукции: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полностью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15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частично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не соответствует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Научно-технический уровень и новизна ожидаемых научно-технических результатов (технологий, материалов, опытных образцов продукции):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принципиально новые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35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25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имеют аналоги в России, но разрабатываемый продукт обладает характеристиками, обеспечивающими высокий спрос на рынке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15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Научно-технический потенциал научно-производственного центра с учетом привлекаемых научных организаций, наличие кадровых ресурсов, их практического опыта осуществления и организации инновационного процесса, обеспечивающих достижение намеченных результатов: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квалификация и опыт исполнителей обеспечивает полное выполнение НИОКТР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30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частичное, обеспечивает решение отдельных задач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20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не обеспечивает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Наличие научно-технического задела по разрабатываемой тематике НИОКТР: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задел имеется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задел отсутствует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0</w:t>
            </w:r>
          </w:p>
        </w:tc>
      </w:tr>
      <w:tr w:rsidR="005F752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Критерии развития научно-исследовательской опытно-экспериментальной базы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20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Обеспеченность оборудованием для проведения НИОКТР, испытаний: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обеспечено (баллы по </w:t>
            </w:r>
            <w:hyperlink w:anchor="P4146" w:history="1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3.2</w:t>
              </w:r>
            </w:hyperlink>
            <w:r>
              <w:t xml:space="preserve"> и </w:t>
            </w:r>
            <w:hyperlink w:anchor="P4153" w:history="1">
              <w:r>
                <w:rPr>
                  <w:color w:val="0000FF"/>
                </w:rPr>
                <w:t>3.3</w:t>
              </w:r>
            </w:hyperlink>
            <w:r>
              <w:t xml:space="preserve"> не проставляются)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20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не обеспечено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bookmarkStart w:id="9" w:name="P4146"/>
            <w:bookmarkEnd w:id="9"/>
            <w: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Обоснованность приобретения специального оборудования, приборов для проведения НИОКТР, испытаний: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отсутствуют аналоги в НСО и России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аналоги в России имеются, но не обеспечивают требуемых характеристик, приобретаются для повышения уровня научных исследований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7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bookmarkStart w:id="10" w:name="P4153"/>
            <w:bookmarkEnd w:id="10"/>
            <w: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Возможность использования приобретенного оборудования в режиме коллективного пользования, обеспечивающего доступ исследователям, выполняющим разработки, в том числе в сфере </w:t>
            </w:r>
            <w:proofErr w:type="spellStart"/>
            <w:r>
              <w:t>наноиндустрии</w:t>
            </w:r>
            <w:proofErr w:type="spellEnd"/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предполагается использовать для расширения круга </w:t>
            </w:r>
            <w:proofErr w:type="gramStart"/>
            <w:r>
              <w:t>потенциальных</w:t>
            </w:r>
            <w:proofErr w:type="gramEnd"/>
            <w:r>
              <w:t xml:space="preserve"> пользователей по определенному направлению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предполагается использовать только в рамках проекта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7</w:t>
            </w:r>
          </w:p>
        </w:tc>
      </w:tr>
      <w:tr w:rsidR="005F752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Критерии результативности коммерциализации ожидаемых результатов НИОКТР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45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Оценка планируемых объемов продаж продукции, материалов, выпускаемых с использованием ожидаемых результатов НИОКТР, в течение 3 лет со дня завершения работ: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свыше 200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15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 xml:space="preserve">до 200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Оценка наличия финансовых ресурсов, их источников для организации производства, разрабатываемой научно-технической продукции и опыта по освоению производства инновационной продукции и продвижению ее на рынок: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 xml:space="preserve">источники финансирования имеются и обоснованы, в том </w:t>
            </w:r>
            <w:proofErr w:type="gramStart"/>
            <w:r>
              <w:t>числе</w:t>
            </w:r>
            <w:proofErr w:type="gramEnd"/>
            <w:r>
              <w:t xml:space="preserve"> средства ФЦП и других финансовых институтов, подтвержден опыт за последние 3-5 лет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до 10</w:t>
            </w:r>
          </w:p>
        </w:tc>
      </w:tr>
      <w:tr w:rsidR="005F752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необходимый опыт недостаточен, источники финансирования не проработаны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до 5</w:t>
            </w:r>
          </w:p>
        </w:tc>
      </w:tr>
      <w:tr w:rsidR="005F752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5F7527" w:rsidRDefault="005F7527">
            <w:pPr>
              <w:pStyle w:val="ConsPlusNormal"/>
            </w:pPr>
            <w:r>
              <w:t>Значимость разрабатываемой научно-технической продукции (создаваемых опытных образцов продукции, технологий, материалов) для социально-экономического развития Новосибирской области, ее практическая направленность и масштабность: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прое</w:t>
            </w:r>
            <w:proofErr w:type="gramStart"/>
            <w:r>
              <w:t>кт вкл</w:t>
            </w:r>
            <w:proofErr w:type="gramEnd"/>
            <w:r>
              <w:t>ючен в сводный реестр проектов "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года", </w:t>
            </w:r>
            <w:r>
              <w:lastRenderedPageBreak/>
              <w:t xml:space="preserve">утвержденной постановлением Правительства Новосибирской области от 01.04.2016 N 89-п, в раздел "Инвестиционные проекты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масштабность и перспективность решаемых задач, широкое разнообразие видов продукции и сфер применения, 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nil"/>
            </w:tcBorders>
          </w:tcPr>
          <w:p w:rsidR="005F7527" w:rsidRDefault="005F7527">
            <w:pPr>
              <w:pStyle w:val="ConsPlusNormal"/>
            </w:pPr>
            <w:r>
              <w:t>социальное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10</w:t>
            </w:r>
          </w:p>
        </w:tc>
      </w:tr>
      <w:tr w:rsidR="005F752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7527" w:rsidRDefault="005F7527"/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F7527" w:rsidRDefault="005F7527">
            <w:pPr>
              <w:pStyle w:val="ConsPlusNormal"/>
            </w:pPr>
            <w:r>
              <w:t>частное решение задач на узком сегменте рынка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5F7527" w:rsidRDefault="005F7527">
            <w:pPr>
              <w:pStyle w:val="ConsPlusNormal"/>
              <w:jc w:val="center"/>
            </w:pPr>
            <w:r>
              <w:t>5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--------------------------------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&lt;*&gt; Определяется расчетом как частное от деления субсидий (50% от предельной стоимости инновационного проекта) на количество создаваемых новых технологий, материалов и образцов инновационной продукции. При расчетах используются корректирующие коэффициенты:</w:t>
      </w:r>
    </w:p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5F752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</w:pPr>
            <w:r>
              <w:t>принципиально новая продукция, технология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  <w:jc w:val="both"/>
            </w:pPr>
            <w:r>
              <w:t>К = 0,75;</w:t>
            </w:r>
          </w:p>
        </w:tc>
      </w:tr>
      <w:tr w:rsidR="005F752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</w:pPr>
            <w:r>
              <w:t>не имеют аналогов 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  <w:jc w:val="both"/>
            </w:pPr>
            <w:r>
              <w:t>К = 0,9;</w:t>
            </w:r>
          </w:p>
        </w:tc>
      </w:tr>
      <w:tr w:rsidR="005F752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</w:pPr>
            <w:r>
              <w:t>принципиально новое решение, существенно улучшает аналоги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  <w:jc w:val="both"/>
            </w:pPr>
            <w:r>
              <w:t>К = 1,0;</w:t>
            </w:r>
          </w:p>
        </w:tc>
      </w:tr>
      <w:tr w:rsidR="005F7527"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</w:pPr>
            <w:r>
              <w:t>улучшения аналогов продукции, технологий не очевидны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  <w:jc w:val="both"/>
            </w:pPr>
            <w:r>
              <w:t>К = 1,2.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29. Министерство обеспечивает членов конкурсной комиссии бумажными или электронными копиями информационных карт инновационных проектов, анкетами с критериями оценки, копиями экспертных заключений Совета.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30. Члены конкурсной комиссии самостоятельно оценивают проекты с учетом протокола заседания Совета. Секретарь комиссии обобщает баллы членов конкурсной комиссии и определяет средний балл по каждой заявке.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Победителями конкурсного отбора на заседании конкурсной комиссии признаются организации, набравшие 100 и более 100 баллов.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поддержки, финансовая поддержка предоставляется организациям, набравшим наибольшее количество баллов.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равенства средних баллов, при недостаточности лимитов бюджетных обязательств на данную форму финансовой поддержки, победитель определяется исходя из критериев приоритетности, которыми (далее - критерии приоритетности) являются: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участие организации в реализации проектов, включенных в сводный реестр проектов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 года/реестр инвестиционных проектов программы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 года, утвержденной постановлением Правительства Новосибирской области от 01.04.2016 N 89-п;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научно-технический уровень и новизна ожидаемых научно-технических результатов (технологий, материалов, опытных образцов продукции);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оценка планируемых объемов продаж продукции, материалов, выпускаемых с использованием ожидаемых результатов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31. Научно-производственному центру, отобранному по результатам конкурсного отбора, в зависимости от количества баллов предоставляются субсидии в размерах согласно </w:t>
      </w:r>
      <w:hyperlink w:anchor="P4210" w:history="1">
        <w:r>
          <w:rPr>
            <w:color w:val="0000FF"/>
          </w:rPr>
          <w:t>пункту 32</w:t>
        </w:r>
      </w:hyperlink>
      <w:r>
        <w:t xml:space="preserve"> настоящего Порядка.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11" w:name="P4210"/>
      <w:bookmarkEnd w:id="11"/>
      <w:r>
        <w:t>32. Размер предоставляемой субсидии определяется в соответствии с таблицей.</w:t>
      </w:r>
    </w:p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5F7527">
        <w:tc>
          <w:tcPr>
            <w:tcW w:w="2551" w:type="dxa"/>
          </w:tcPr>
          <w:p w:rsidR="005F7527" w:rsidRDefault="005F7527">
            <w:pPr>
              <w:pStyle w:val="ConsPlusNormal"/>
              <w:jc w:val="center"/>
            </w:pPr>
            <w:r>
              <w:t>Количество набранных баллов</w:t>
            </w:r>
          </w:p>
        </w:tc>
        <w:tc>
          <w:tcPr>
            <w:tcW w:w="6520" w:type="dxa"/>
          </w:tcPr>
          <w:p w:rsidR="005F7527" w:rsidRDefault="005F7527">
            <w:pPr>
              <w:pStyle w:val="ConsPlusNormal"/>
              <w:jc w:val="center"/>
            </w:pPr>
            <w:r>
              <w:t>Максимальный размер субсидии</w:t>
            </w:r>
          </w:p>
        </w:tc>
      </w:tr>
      <w:tr w:rsidR="005F7527">
        <w:tc>
          <w:tcPr>
            <w:tcW w:w="2551" w:type="dxa"/>
          </w:tcPr>
          <w:p w:rsidR="005F7527" w:rsidRDefault="005F7527">
            <w:pPr>
              <w:pStyle w:val="ConsPlusNormal"/>
              <w:jc w:val="center"/>
            </w:pPr>
            <w:r>
              <w:t>менее 100</w:t>
            </w:r>
          </w:p>
        </w:tc>
        <w:tc>
          <w:tcPr>
            <w:tcW w:w="6520" w:type="dxa"/>
          </w:tcPr>
          <w:p w:rsidR="005F7527" w:rsidRDefault="005F7527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</w:tr>
      <w:tr w:rsidR="005F7527">
        <w:tc>
          <w:tcPr>
            <w:tcW w:w="2551" w:type="dxa"/>
          </w:tcPr>
          <w:p w:rsidR="005F7527" w:rsidRDefault="005F7527">
            <w:pPr>
              <w:pStyle w:val="ConsPlusNormal"/>
              <w:jc w:val="center"/>
            </w:pPr>
            <w:r>
              <w:t>100 - 125</w:t>
            </w:r>
          </w:p>
        </w:tc>
        <w:tc>
          <w:tcPr>
            <w:tcW w:w="6520" w:type="dxa"/>
          </w:tcPr>
          <w:p w:rsidR="005F7527" w:rsidRDefault="005F7527">
            <w:pPr>
              <w:pStyle w:val="ConsPlusNormal"/>
              <w:jc w:val="center"/>
            </w:pPr>
            <w:r>
              <w:t>25% от стоимости инновационного проекта</w:t>
            </w:r>
          </w:p>
        </w:tc>
      </w:tr>
      <w:tr w:rsidR="005F7527">
        <w:tc>
          <w:tcPr>
            <w:tcW w:w="2551" w:type="dxa"/>
          </w:tcPr>
          <w:p w:rsidR="005F7527" w:rsidRDefault="005F7527">
            <w:pPr>
              <w:pStyle w:val="ConsPlusNormal"/>
              <w:jc w:val="center"/>
            </w:pPr>
            <w:r>
              <w:t>126 - 150</w:t>
            </w:r>
          </w:p>
        </w:tc>
        <w:tc>
          <w:tcPr>
            <w:tcW w:w="6520" w:type="dxa"/>
          </w:tcPr>
          <w:p w:rsidR="005F7527" w:rsidRDefault="005F7527">
            <w:pPr>
              <w:pStyle w:val="ConsPlusNormal"/>
              <w:jc w:val="center"/>
            </w:pPr>
            <w:r>
              <w:t>40% от стоимости инновационного проекта</w:t>
            </w:r>
          </w:p>
        </w:tc>
      </w:tr>
      <w:tr w:rsidR="005F7527">
        <w:tc>
          <w:tcPr>
            <w:tcW w:w="2551" w:type="dxa"/>
          </w:tcPr>
          <w:p w:rsidR="005F7527" w:rsidRDefault="005F7527">
            <w:pPr>
              <w:pStyle w:val="ConsPlusNormal"/>
              <w:jc w:val="center"/>
            </w:pPr>
            <w:r>
              <w:t>свыше 150</w:t>
            </w:r>
          </w:p>
        </w:tc>
        <w:tc>
          <w:tcPr>
            <w:tcW w:w="6520" w:type="dxa"/>
          </w:tcPr>
          <w:p w:rsidR="005F7527" w:rsidRDefault="005F7527">
            <w:pPr>
              <w:pStyle w:val="ConsPlusNormal"/>
              <w:jc w:val="center"/>
            </w:pPr>
            <w:r>
              <w:t>50% от стоимости инновационного проекта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Предельная стоимость инновационного проекта устанавливается приказом министерства.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Конкурсная комиссия не определяет победителя (победителей) конкурсного отбора в случае, если по результатам оценки ни один из инновационных проектов не получает 100 или более 100 баллов.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33. Результаты рассмотрения заявок оформляются протоколом, в котором указываются: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1) наименование конкурсного отбора и организатор конкурсного отбора;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2) дата, время начала и окончания процедуры рассмотрения заявок;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3) сведения о заявках, допущенных к оценке;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4) сведения о заявках, отклоненных конкурсной комиссией (с указанием причин отклонения).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Протокол рассмотрения заявок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Министерство в течение двух рабочих дней со дня заседания комиссии направляет письменные уведомления научно-производственным центрам - участникам конкурсного отбора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о результатах заседания комиссии и размещает решение комиссии на официальном сайте министерства в информационно-телекоммуникационной сети "Интернет".</w:t>
      </w:r>
      <w:proofErr w:type="gramEnd"/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 течение пяти рабочих дней </w:t>
      </w:r>
      <w:proofErr w:type="gramStart"/>
      <w:r>
        <w:t>с даты заседания</w:t>
      </w:r>
      <w:proofErr w:type="gramEnd"/>
      <w:r>
        <w:t xml:space="preserve"> конкурсной комиссии министерство подписывает договоры с научно-производственными центрами - победителями конкурсного отбора в соответствии с типовой формой, установленной министерством финансов и налоговой политики Новосибирской области.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35. 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</w:t>
      </w:r>
      <w:r>
        <w:lastRenderedPageBreak/>
        <w:t>утвержденных в установленном порядке министерству, на реализацию мероприятий подпрограммы.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Перечисление субсидии осуществляется не позднее десятого рабочего дня </w:t>
      </w:r>
      <w:proofErr w:type="gramStart"/>
      <w:r>
        <w:t>с даты заседания</w:t>
      </w:r>
      <w:proofErr w:type="gramEnd"/>
      <w:r>
        <w:t xml:space="preserve"> конкурсной комиссии.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министерства, открытого в Управлении Федерального казначейства по Новосибирской области, на расчетный счет научно-производственного центра, открытый в учреждениях Центрального банка Российской Федерации или российских кредитных организациях.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Субсидия не предоставляется в случае наличия у научно-производственного центра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месяца, в котором планируется предоставление субсидии, до момента погашения задолженности.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  <w:outlineLvl w:val="1"/>
      </w:pPr>
      <w:r>
        <w:t>III. Требования к отчетности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36. Научно-производственные центры, получившие субсидии, представляют в министерство отчеты о достижении показателя результативности (далее - отчеты) в порядке, сроки и по форме, установленные договором.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5F7527" w:rsidRDefault="005F7527">
      <w:pPr>
        <w:pStyle w:val="ConsPlusTitle"/>
        <w:jc w:val="center"/>
      </w:pPr>
      <w:r>
        <w:t>условий, целей и порядка предоставления субсидий</w:t>
      </w:r>
    </w:p>
    <w:p w:rsidR="005F7527" w:rsidRDefault="005F7527">
      <w:pPr>
        <w:pStyle w:val="ConsPlusTitle"/>
        <w:jc w:val="center"/>
      </w:pPr>
      <w:r>
        <w:t>и ответственности за их нарушение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37.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38. Министерство в течение десяти рабочих дней со дня представления научно-производственными центрами отчетов осуществляет их проверку на полноту и достоверность представленных в отчетах сведений и достижение показателя результативности, установленного договором.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39. Субсидии подлежат возврату научно-производственными центрами в доход областного бюджета Новосибирской области в следующих случаях: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12" w:name="P4250"/>
      <w:bookmarkEnd w:id="12"/>
      <w:r>
        <w:t>1) нарушение научно-производственным центром условий предоставления субсидий, установленных при их предоставлении, выявленное по фактам проверок, проведенных министерством и органом государственного финансового контроля;</w:t>
      </w:r>
    </w:p>
    <w:p w:rsidR="005F7527" w:rsidRDefault="005F7527">
      <w:pPr>
        <w:pStyle w:val="ConsPlusNormal"/>
        <w:spacing w:before="220"/>
        <w:ind w:firstLine="540"/>
        <w:jc w:val="both"/>
      </w:pPr>
      <w:bookmarkStart w:id="13" w:name="P4251"/>
      <w:bookmarkEnd w:id="13"/>
      <w:r>
        <w:t xml:space="preserve">2) </w:t>
      </w:r>
      <w:proofErr w:type="spellStart"/>
      <w:r>
        <w:t>недостижение</w:t>
      </w:r>
      <w:proofErr w:type="spellEnd"/>
      <w:r>
        <w:t xml:space="preserve"> показателя результативности, установленного договором.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40. Министерство в течение десяти рабочих дней направляет научно-производственному центру письменное уведомление о возврате в доход областного бюджета Новосибирской области суммы денежных средств субсидии, полученной научно-производственным центром из областного бюджета Новосибирской области в соответствии с настоящим Порядком (далее - уведомление):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1) в случае, установленном </w:t>
      </w:r>
      <w:hyperlink w:anchor="P4250" w:history="1">
        <w:r>
          <w:rPr>
            <w:color w:val="0000FF"/>
          </w:rPr>
          <w:t>подпунктом 1 пункта 39</w:t>
        </w:r>
      </w:hyperlink>
      <w:r>
        <w:t xml:space="preserve"> настоящего Порядка, - со дня выявления </w:t>
      </w:r>
      <w:r>
        <w:lastRenderedPageBreak/>
        <w:t>факта нарушения научно-производственным центром условий предоставления субсидий;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2) в случае, установленном </w:t>
      </w:r>
      <w:hyperlink w:anchor="P4251" w:history="1">
        <w:r>
          <w:rPr>
            <w:color w:val="0000FF"/>
          </w:rPr>
          <w:t>подпунктом 2 пункта 39</w:t>
        </w:r>
      </w:hyperlink>
      <w:r>
        <w:t xml:space="preserve"> настоящего Порядка, - со дня выявления факта </w:t>
      </w:r>
      <w:proofErr w:type="spellStart"/>
      <w:r>
        <w:t>недостижения</w:t>
      </w:r>
      <w:proofErr w:type="spellEnd"/>
      <w:r>
        <w:t xml:space="preserve"> показателя результативности, установленного договором.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41. Научно-производственный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1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nformat"/>
        <w:jc w:val="both"/>
      </w:pPr>
      <w:r>
        <w:t>(оформляется на бланке юридического лица - заявителя)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Дата, исх. номер</w:t>
      </w:r>
    </w:p>
    <w:p w:rsidR="005F7527" w:rsidRDefault="005F7527">
      <w:pPr>
        <w:pStyle w:val="ConsPlusNonformat"/>
        <w:jc w:val="both"/>
      </w:pPr>
      <w:r>
        <w:t xml:space="preserve">                                    В министерство промышленности, торговли</w:t>
      </w:r>
    </w:p>
    <w:p w:rsidR="005F7527" w:rsidRDefault="005F7527">
      <w:pPr>
        <w:pStyle w:val="ConsPlusNonformat"/>
        <w:jc w:val="both"/>
      </w:pPr>
      <w:r>
        <w:t xml:space="preserve">                                             и развития предпринимательства</w:t>
      </w:r>
    </w:p>
    <w:p w:rsidR="005F7527" w:rsidRDefault="005F7527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bookmarkStart w:id="14" w:name="P4282"/>
      <w:bookmarkEnd w:id="14"/>
      <w:r>
        <w:t xml:space="preserve">                                  ЗАЯВКА</w:t>
      </w:r>
    </w:p>
    <w:p w:rsidR="005F7527" w:rsidRDefault="005F7527">
      <w:pPr>
        <w:pStyle w:val="ConsPlusNonformat"/>
        <w:jc w:val="both"/>
      </w:pPr>
      <w:r>
        <w:t xml:space="preserve">             на участие в конкурсном отборе на предоставление</w:t>
      </w:r>
    </w:p>
    <w:p w:rsidR="005F7527" w:rsidRDefault="005F7527">
      <w:pPr>
        <w:pStyle w:val="ConsPlusNonformat"/>
        <w:jc w:val="both"/>
      </w:pPr>
      <w:r>
        <w:t xml:space="preserve">         научно-производственным центрам субсидий из </w:t>
      </w:r>
      <w:proofErr w:type="gramStart"/>
      <w:r>
        <w:t>областного</w:t>
      </w:r>
      <w:proofErr w:type="gramEnd"/>
    </w:p>
    <w:p w:rsidR="005F7527" w:rsidRDefault="005F7527">
      <w:pPr>
        <w:pStyle w:val="ConsPlusNonformat"/>
        <w:jc w:val="both"/>
      </w:pPr>
      <w:r>
        <w:t xml:space="preserve">       бюджета Новосибирской области, </w:t>
      </w:r>
      <w:proofErr w:type="gramStart"/>
      <w:r>
        <w:t>предусмотренных</w:t>
      </w:r>
      <w:proofErr w:type="gramEnd"/>
      <w:r>
        <w:t xml:space="preserve"> подпрограммой</w:t>
      </w:r>
    </w:p>
    <w:p w:rsidR="005F7527" w:rsidRDefault="005F7527">
      <w:pPr>
        <w:pStyle w:val="ConsPlusNonformat"/>
        <w:jc w:val="both"/>
      </w:pPr>
      <w:r>
        <w:t xml:space="preserve">        "</w:t>
      </w:r>
      <w:proofErr w:type="gramStart"/>
      <w:r>
        <w:t>Государственная</w:t>
      </w:r>
      <w:proofErr w:type="gramEnd"/>
      <w:r>
        <w:t xml:space="preserve"> поддержка научно-производственных центров</w:t>
      </w:r>
    </w:p>
    <w:p w:rsidR="005F7527" w:rsidRDefault="005F7527">
      <w:pPr>
        <w:pStyle w:val="ConsPlusNonformat"/>
        <w:jc w:val="both"/>
      </w:pPr>
      <w:r>
        <w:t xml:space="preserve">            в Новосибирской области" государственной программы</w:t>
      </w:r>
    </w:p>
    <w:p w:rsidR="005F7527" w:rsidRDefault="005F7527">
      <w:pPr>
        <w:pStyle w:val="ConsPlusNonformat"/>
        <w:jc w:val="both"/>
      </w:pPr>
      <w:r>
        <w:t xml:space="preserve">        Новосибирской области "Развитие промышленности и повышение</w:t>
      </w:r>
    </w:p>
    <w:p w:rsidR="005F7527" w:rsidRDefault="005F7527">
      <w:pPr>
        <w:pStyle w:val="ConsPlusNonformat"/>
        <w:jc w:val="both"/>
      </w:pPr>
      <w:r>
        <w:t xml:space="preserve">             ее конкурентоспособности в Новосибирской области"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 xml:space="preserve">    1. ___________________________________________________________________,</w:t>
      </w:r>
    </w:p>
    <w:p w:rsidR="005F7527" w:rsidRDefault="005F7527">
      <w:pPr>
        <w:pStyle w:val="ConsPlusNonformat"/>
        <w:jc w:val="both"/>
      </w:pPr>
      <w:r>
        <w:t xml:space="preserve">           </w:t>
      </w:r>
      <w:proofErr w:type="gramStart"/>
      <w:r>
        <w:t>(наименование заявителя с указанием организационно-правовой</w:t>
      </w:r>
      <w:proofErr w:type="gramEnd"/>
    </w:p>
    <w:p w:rsidR="005F7527" w:rsidRDefault="005F7527">
      <w:pPr>
        <w:pStyle w:val="ConsPlusNonformat"/>
        <w:jc w:val="both"/>
      </w:pPr>
      <w:r>
        <w:t xml:space="preserve">                формы, места нахождения, почтового и электронного</w:t>
      </w:r>
    </w:p>
    <w:p w:rsidR="005F7527" w:rsidRDefault="005F7527">
      <w:pPr>
        <w:pStyle w:val="ConsPlusNonformat"/>
        <w:jc w:val="both"/>
      </w:pPr>
      <w:r>
        <w:t xml:space="preserve">                      адреса, номера контактного телефона)</w:t>
      </w:r>
    </w:p>
    <w:p w:rsidR="005F7527" w:rsidRDefault="005F7527">
      <w:pPr>
        <w:pStyle w:val="ConsPlusNonformat"/>
        <w:jc w:val="both"/>
      </w:pPr>
      <w:r>
        <w:t>в лице ____________________________________________________________________</w:t>
      </w:r>
    </w:p>
    <w:p w:rsidR="005F7527" w:rsidRDefault="005F7527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должности, Ф.И.О. &lt;*&gt; руководителя</w:t>
      </w:r>
      <w:proofErr w:type="gramEnd"/>
    </w:p>
    <w:p w:rsidR="005F7527" w:rsidRDefault="005F7527">
      <w:pPr>
        <w:pStyle w:val="ConsPlusNonformat"/>
        <w:jc w:val="both"/>
      </w:pPr>
      <w:r>
        <w:t xml:space="preserve">                             или уполномоченного лица)</w:t>
      </w:r>
    </w:p>
    <w:p w:rsidR="005F7527" w:rsidRDefault="005F7527">
      <w:pPr>
        <w:pStyle w:val="ConsPlusNonformat"/>
        <w:jc w:val="both"/>
      </w:pPr>
      <w:r>
        <w:t>сообщает  о  согласии  участвовать  в  конкурсном  отборе на предоставление</w:t>
      </w:r>
    </w:p>
    <w:p w:rsidR="005F7527" w:rsidRDefault="005F7527">
      <w:pPr>
        <w:pStyle w:val="ConsPlusNonformat"/>
        <w:jc w:val="both"/>
      </w:pPr>
      <w:r>
        <w:t>научно-производственным    центрам    субсидий    из   областного   бюджета</w:t>
      </w:r>
    </w:p>
    <w:p w:rsidR="005F7527" w:rsidRDefault="005F7527">
      <w:pPr>
        <w:pStyle w:val="ConsPlusNonformat"/>
        <w:jc w:val="both"/>
      </w:pPr>
      <w:r>
        <w:t xml:space="preserve">Новосибирской   области,   </w:t>
      </w:r>
      <w:proofErr w:type="gramStart"/>
      <w:r>
        <w:t>предусмотренных</w:t>
      </w:r>
      <w:proofErr w:type="gramEnd"/>
      <w:r>
        <w:t xml:space="preserve">  </w:t>
      </w:r>
      <w:hyperlink w:anchor="P2864" w:history="1">
        <w:r>
          <w:rPr>
            <w:color w:val="0000FF"/>
          </w:rPr>
          <w:t>подпрограммой</w:t>
        </w:r>
      </w:hyperlink>
      <w:r>
        <w:t xml:space="preserve">  "Государственная</w:t>
      </w:r>
    </w:p>
    <w:p w:rsidR="005F7527" w:rsidRDefault="005F7527">
      <w:pPr>
        <w:pStyle w:val="ConsPlusNonformat"/>
        <w:jc w:val="both"/>
      </w:pPr>
      <w:r>
        <w:t>поддержка   научно-производственных   центров   в   Новосибирской  области"</w:t>
      </w:r>
    </w:p>
    <w:p w:rsidR="005F7527" w:rsidRDefault="005F7527">
      <w:pPr>
        <w:pStyle w:val="ConsPlusNonformat"/>
        <w:jc w:val="both"/>
      </w:pPr>
      <w:r>
        <w:t>государственной  программы Новосибирской области "Развитие промышленности и</w:t>
      </w:r>
    </w:p>
    <w:p w:rsidR="005F7527" w:rsidRDefault="005F7527">
      <w:pPr>
        <w:pStyle w:val="ConsPlusNonformat"/>
        <w:jc w:val="both"/>
      </w:pPr>
      <w:r>
        <w:lastRenderedPageBreak/>
        <w:t>повышение  ее  конкурентоспособности в Новосибирской области", на условиях,</w:t>
      </w:r>
    </w:p>
    <w:p w:rsidR="005F7527" w:rsidRDefault="005F7527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в  Порядке,  и  направляет  настоящую  заявку  на  участие в</w:t>
      </w:r>
    </w:p>
    <w:p w:rsidR="005F7527" w:rsidRDefault="005F7527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.</w:t>
      </w:r>
    </w:p>
    <w:p w:rsidR="005F7527" w:rsidRDefault="005F7527">
      <w:pPr>
        <w:pStyle w:val="ConsPlusNonformat"/>
        <w:jc w:val="both"/>
      </w:pPr>
      <w:bookmarkStart w:id="15" w:name="P4306"/>
      <w:bookmarkEnd w:id="15"/>
      <w:r>
        <w:t xml:space="preserve">    2.  Мы предлагаем реализацию инновационного проекта, предусматривающего</w:t>
      </w:r>
    </w:p>
    <w:p w:rsidR="005F7527" w:rsidRDefault="005F7527">
      <w:pPr>
        <w:pStyle w:val="ConsPlusNonformat"/>
        <w:jc w:val="both"/>
      </w:pPr>
      <w:r>
        <w:t>выполнение комплекса исследовательских, экспериментальных работ по созданию</w:t>
      </w:r>
    </w:p>
    <w:p w:rsidR="005F7527" w:rsidRDefault="005F7527">
      <w:pPr>
        <w:pStyle w:val="ConsPlusNonformat"/>
        <w:jc w:val="both"/>
      </w:pPr>
      <w:r>
        <w:t>новых   материалов,   технологий,   опытных   образцов   (опытных   партий)</w:t>
      </w:r>
    </w:p>
    <w:p w:rsidR="005F7527" w:rsidRDefault="005F7527">
      <w:pPr>
        <w:pStyle w:val="ConsPlusNonformat"/>
        <w:jc w:val="both"/>
      </w:pPr>
      <w:r>
        <w:t xml:space="preserve">инновационной   высокотехнологичной  продукции,  приобретение  </w:t>
      </w:r>
      <w:proofErr w:type="gramStart"/>
      <w:r>
        <w:t>специального</w:t>
      </w:r>
      <w:proofErr w:type="gramEnd"/>
    </w:p>
    <w:p w:rsidR="005F7527" w:rsidRDefault="005F7527">
      <w:pPr>
        <w:pStyle w:val="ConsPlusNonformat"/>
        <w:jc w:val="both"/>
      </w:pPr>
      <w:r>
        <w:t>исследовательского       и      опытно-экспериментального      оборудования</w:t>
      </w:r>
    </w:p>
    <w:p w:rsidR="005F7527" w:rsidRDefault="005F7527">
      <w:pPr>
        <w:pStyle w:val="ConsPlusNonformat"/>
        <w:jc w:val="both"/>
      </w:pPr>
      <w:r>
        <w:t>"________________________________________________________________________",</w:t>
      </w:r>
    </w:p>
    <w:p w:rsidR="005F7527" w:rsidRDefault="005F7527">
      <w:pPr>
        <w:pStyle w:val="ConsPlusNonformat"/>
        <w:jc w:val="both"/>
      </w:pPr>
      <w:r>
        <w:t xml:space="preserve">                      (указать наименование проекта)</w:t>
      </w:r>
    </w:p>
    <w:p w:rsidR="005F7527" w:rsidRDefault="005F7527">
      <w:pPr>
        <w:pStyle w:val="ConsPlusNonformat"/>
        <w:jc w:val="both"/>
      </w:pPr>
      <w:proofErr w:type="gramStart"/>
      <w:r>
        <w:t>который</w:t>
      </w:r>
      <w:proofErr w:type="gramEnd"/>
      <w:r>
        <w:t xml:space="preserve">   является  неотъемлемой  частью  настоящей  заявки  на  участие  в</w:t>
      </w:r>
    </w:p>
    <w:p w:rsidR="005F7527" w:rsidRDefault="005F7527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.</w:t>
      </w:r>
    </w:p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2721"/>
      </w:tblGrid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</w:tcPr>
          <w:p w:rsidR="005F7527" w:rsidRDefault="005F75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21" w:type="dxa"/>
          </w:tcPr>
          <w:p w:rsidR="005F7527" w:rsidRDefault="005F7527">
            <w:pPr>
              <w:pStyle w:val="ConsPlusNormal"/>
              <w:jc w:val="center"/>
            </w:pPr>
            <w:r>
              <w:t>Предложение заявителя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5F7527" w:rsidRDefault="005F7527">
            <w:pPr>
              <w:pStyle w:val="ConsPlusNormal"/>
            </w:pPr>
            <w:r>
              <w:t>Объем финансирования работ по инновационному проекту (тыс. руб.), в том числе:</w:t>
            </w:r>
          </w:p>
          <w:p w:rsidR="005F7527" w:rsidRDefault="005F7527">
            <w:pPr>
              <w:pStyle w:val="ConsPlusNormal"/>
            </w:pPr>
            <w:r>
              <w:t>проведение НИОКТР (тыс. руб.),</w:t>
            </w:r>
          </w:p>
          <w:p w:rsidR="005F7527" w:rsidRDefault="005F7527">
            <w:pPr>
              <w:pStyle w:val="ConsPlusNormal"/>
            </w:pPr>
            <w:r>
              <w:t>приобретение исследовательского и опытно-экспериментального оборудования (тыс. руб.)</w:t>
            </w:r>
          </w:p>
        </w:tc>
        <w:tc>
          <w:tcPr>
            <w:tcW w:w="2721" w:type="dxa"/>
          </w:tcPr>
          <w:p w:rsidR="005F7527" w:rsidRDefault="005F7527">
            <w:pPr>
              <w:pStyle w:val="ConsPlusNormal"/>
              <w:jc w:val="center"/>
            </w:pPr>
            <w:r>
              <w:t>цифрами и прописью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5F7527" w:rsidRDefault="005F7527">
            <w:pPr>
              <w:pStyle w:val="ConsPlusNormal"/>
            </w:pPr>
            <w:r>
              <w:t>Период реализации работ по инновационному проекту</w:t>
            </w:r>
          </w:p>
        </w:tc>
        <w:tc>
          <w:tcPr>
            <w:tcW w:w="2721" w:type="dxa"/>
          </w:tcPr>
          <w:p w:rsidR="005F7527" w:rsidRDefault="005F7527">
            <w:pPr>
              <w:pStyle w:val="ConsPlusNormal"/>
              <w:jc w:val="center"/>
            </w:pPr>
            <w:r>
              <w:t>месяц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3" w:type="dxa"/>
          </w:tcPr>
          <w:p w:rsidR="005F7527" w:rsidRDefault="005F7527">
            <w:pPr>
              <w:pStyle w:val="ConsPlusNormal"/>
            </w:pPr>
            <w:r>
              <w:t>Срок завершения работ по инновационному проекту</w:t>
            </w:r>
          </w:p>
        </w:tc>
        <w:tc>
          <w:tcPr>
            <w:tcW w:w="2721" w:type="dxa"/>
          </w:tcPr>
          <w:p w:rsidR="005F7527" w:rsidRDefault="005F7527">
            <w:pPr>
              <w:pStyle w:val="ConsPlusNormal"/>
              <w:jc w:val="center"/>
            </w:pPr>
            <w:r>
              <w:t>месяц, год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 xml:space="preserve">3. Мы согласны с тем, что в случае, если нами не были учтены какие-либо расходы на реализацию инновационного проекта, указанного в </w:t>
      </w:r>
      <w:hyperlink w:anchor="P4306" w:history="1">
        <w:r>
          <w:rPr>
            <w:color w:val="0000FF"/>
          </w:rPr>
          <w:t>пункте 2</w:t>
        </w:r>
      </w:hyperlink>
      <w:r>
        <w:t xml:space="preserve"> настоящей заявки, в соответствии с нашими предложениями, они будут покрыты в полном объеме за счет привлечения дополнительных собственных средств.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4. Настоящим гарантируем достоверность сведений, представленных нами в заявке на участие в конкурсном отборе.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признания нас победителем конкурсного отбора мы берем на себя обязательство подписать договор с министерством промышленности, торговли и развития предпринимательства Новосибирской области (далее - Минпромторг НСО) о предоставлении субсидии в соответствии с требованиями Порядка.</w:t>
      </w:r>
    </w:p>
    <w:p w:rsidR="005F7527" w:rsidRDefault="005F7527">
      <w:pPr>
        <w:pStyle w:val="ConsPlusNonformat"/>
        <w:spacing w:before="200"/>
        <w:jc w:val="both"/>
      </w:pPr>
      <w:r>
        <w:t xml:space="preserve">    6.   Сообщаем,   что  для  оперативного  уведомления  нас  по  вопросам</w:t>
      </w:r>
    </w:p>
    <w:p w:rsidR="005F7527" w:rsidRDefault="005F7527">
      <w:pPr>
        <w:pStyle w:val="ConsPlusNonformat"/>
        <w:jc w:val="both"/>
      </w:pPr>
      <w:r>
        <w:t xml:space="preserve">организационного   характера   и   взаимодействия  с  </w:t>
      </w:r>
      <w:proofErr w:type="spellStart"/>
      <w:r>
        <w:t>Минпромторгом</w:t>
      </w:r>
      <w:proofErr w:type="spellEnd"/>
      <w:r>
        <w:t xml:space="preserve">  НСО  и</w:t>
      </w:r>
    </w:p>
    <w:p w:rsidR="005F7527" w:rsidRDefault="005F7527">
      <w:pPr>
        <w:pStyle w:val="ConsPlusNonformat"/>
        <w:jc w:val="both"/>
      </w:pPr>
      <w:r>
        <w:t xml:space="preserve">уполномоченными им лицами нами </w:t>
      </w:r>
      <w:proofErr w:type="gramStart"/>
      <w:r>
        <w:t>уполномочен</w:t>
      </w:r>
      <w:proofErr w:type="gramEnd"/>
    </w:p>
    <w:p w:rsidR="005F7527" w:rsidRDefault="005F7527">
      <w:pPr>
        <w:pStyle w:val="ConsPlusNonformat"/>
        <w:jc w:val="both"/>
      </w:pPr>
      <w:r>
        <w:t>___________________________________________________________________________</w:t>
      </w:r>
    </w:p>
    <w:p w:rsidR="005F7527" w:rsidRDefault="005F7527">
      <w:pPr>
        <w:pStyle w:val="ConsPlusNonformat"/>
        <w:jc w:val="both"/>
      </w:pPr>
      <w:r>
        <w:t xml:space="preserve">     </w:t>
      </w:r>
      <w:proofErr w:type="gramStart"/>
      <w:r>
        <w:t>(указать Ф.И.О. &lt;*&gt; полностью, должность и контактную информацию</w:t>
      </w:r>
      <w:proofErr w:type="gramEnd"/>
    </w:p>
    <w:p w:rsidR="005F7527" w:rsidRDefault="005F7527">
      <w:pPr>
        <w:pStyle w:val="ConsPlusNonformat"/>
        <w:jc w:val="both"/>
      </w:pPr>
      <w:r>
        <w:t xml:space="preserve">            уполномоченного лица, включая телефон, факс, адрес)</w:t>
      </w:r>
    </w:p>
    <w:p w:rsidR="005F7527" w:rsidRDefault="005F7527">
      <w:pPr>
        <w:pStyle w:val="ConsPlusNonformat"/>
        <w:jc w:val="both"/>
      </w:pPr>
      <w:r>
        <w:t xml:space="preserve">    7. Основные данные:</w:t>
      </w:r>
    </w:p>
    <w:p w:rsidR="005F7527" w:rsidRDefault="005F7527">
      <w:pPr>
        <w:pStyle w:val="ConsPlusNonformat"/>
        <w:jc w:val="both"/>
      </w:pPr>
      <w:r>
        <w:t xml:space="preserve">    7.1.   </w:t>
      </w:r>
      <w:proofErr w:type="gramStart"/>
      <w:r>
        <w:t>Полное   и   сокращенное   наименование   юридического  лица  (в</w:t>
      </w:r>
      <w:proofErr w:type="gramEnd"/>
    </w:p>
    <w:p w:rsidR="005F7527" w:rsidRDefault="005F7527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учредительными документами) ________________________________</w:t>
      </w:r>
    </w:p>
    <w:p w:rsidR="005F7527" w:rsidRDefault="005F7527">
      <w:pPr>
        <w:pStyle w:val="ConsPlusNonformat"/>
        <w:jc w:val="both"/>
      </w:pPr>
      <w:r>
        <w:t xml:space="preserve">    7.2. Вид деятельности (основной), код </w:t>
      </w:r>
      <w:hyperlink r:id="rId15" w:history="1">
        <w:r>
          <w:rPr>
            <w:color w:val="0000FF"/>
          </w:rPr>
          <w:t>ОКВЭД</w:t>
        </w:r>
      </w:hyperlink>
      <w:r>
        <w:t>.</w:t>
      </w:r>
    </w:p>
    <w:p w:rsidR="005F7527" w:rsidRDefault="005F7527">
      <w:pPr>
        <w:pStyle w:val="ConsPlusNonformat"/>
        <w:jc w:val="both"/>
      </w:pPr>
      <w:r>
        <w:t xml:space="preserve">    7.3. Организационно-правовая форма ____________________________________</w:t>
      </w:r>
    </w:p>
    <w:p w:rsidR="005F7527" w:rsidRDefault="005F7527">
      <w:pPr>
        <w:pStyle w:val="ConsPlusNormal"/>
        <w:ind w:firstLine="540"/>
        <w:jc w:val="both"/>
      </w:pPr>
      <w:r>
        <w:t>7.4. Форма собственности.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7.5. Учредители, акционеры (перечислить наименования и организационно-правовую форму всех учредителей (акционеров), чья доля в уставном капитале превышает 10%) и доля их участия (для акционерных обществ по выписке из реестра акционеров).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7.6. Размер уставного капитала.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8. Адрес юридического лица: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8.1. Дата, место и орган регистрации юридического лица.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8.2. Юридический адрес (местонахождение).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8.3. Почтовый адрес юридического лица.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9. Другие данные: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9.1. Официальный веб-сайт.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9.2. Сведения о включении юридического лица в перечни организаций оборонно-промышленного комплекса, стратегических и другие.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 Банковские реквизиты для перечисления субсидий: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10.1. ИНН.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10.2. КПП.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10.3. Наименование обслуживающего банка.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10.4. Расчетный счет.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10.5. Корреспондентский счет.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10.6. Код БИК.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10.7. Код ОГРН.</w:t>
      </w:r>
    </w:p>
    <w:p w:rsidR="005F7527" w:rsidRDefault="005F7527">
      <w:pPr>
        <w:pStyle w:val="ConsPlusNonformat"/>
        <w:spacing w:before="200"/>
        <w:jc w:val="both"/>
      </w:pPr>
      <w:r>
        <w:t xml:space="preserve">    10.8. Корреспонденцию в наш адрес просим направлять по адресу: ________</w:t>
      </w:r>
    </w:p>
    <w:p w:rsidR="005F7527" w:rsidRDefault="005F7527">
      <w:pPr>
        <w:pStyle w:val="ConsPlusNonformat"/>
        <w:jc w:val="both"/>
      </w:pPr>
      <w:r>
        <w:t xml:space="preserve">    11.  К  настоящей  заявке  на  участие  в конкурсном отборе прилагаются</w:t>
      </w:r>
    </w:p>
    <w:p w:rsidR="005F7527" w:rsidRDefault="005F7527">
      <w:pPr>
        <w:pStyle w:val="ConsPlusNonformat"/>
        <w:jc w:val="both"/>
      </w:pPr>
      <w:r>
        <w:t xml:space="preserve">документы,  являющиеся  неотъемлемой  частью  нашей  заявки  на  участие  </w:t>
      </w:r>
      <w:proofErr w:type="gramStart"/>
      <w:r>
        <w:t>в</w:t>
      </w:r>
      <w:proofErr w:type="gramEnd"/>
    </w:p>
    <w:p w:rsidR="005F7527" w:rsidRDefault="005F7527">
      <w:pPr>
        <w:pStyle w:val="ConsPlusNonformat"/>
        <w:jc w:val="both"/>
      </w:pPr>
      <w:r>
        <w:t xml:space="preserve">конкурсном </w:t>
      </w:r>
      <w:proofErr w:type="gramStart"/>
      <w:r>
        <w:t>отборе</w:t>
      </w:r>
      <w:proofErr w:type="gramEnd"/>
      <w:r>
        <w:t>, согласно прилагаемой описи документов.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Руководитель юридического лица - заявителя</w:t>
      </w:r>
    </w:p>
    <w:p w:rsidR="005F7527" w:rsidRDefault="005F7527">
      <w:pPr>
        <w:pStyle w:val="ConsPlusNonformat"/>
        <w:jc w:val="both"/>
      </w:pPr>
      <w:proofErr w:type="gramStart"/>
      <w:r>
        <w:t>(уполномоченный</w:t>
      </w:r>
      <w:proofErr w:type="gramEnd"/>
    </w:p>
    <w:p w:rsidR="005F7527" w:rsidRDefault="005F7527">
      <w:pPr>
        <w:pStyle w:val="ConsPlusNonformat"/>
        <w:jc w:val="both"/>
      </w:pPr>
      <w:r>
        <w:t>представитель) ____________________________________________________________</w:t>
      </w:r>
    </w:p>
    <w:p w:rsidR="005F7527" w:rsidRDefault="005F7527">
      <w:pPr>
        <w:pStyle w:val="ConsPlusNonformat"/>
        <w:jc w:val="both"/>
      </w:pPr>
      <w:r>
        <w:t xml:space="preserve">                   (подпись, расшифровка подписи) печать (при наличии)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--------------------------------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&lt;*&gt; Отчество указывается при наличии.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2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nformat"/>
        <w:jc w:val="both"/>
      </w:pPr>
      <w:bookmarkStart w:id="16" w:name="P4393"/>
      <w:bookmarkEnd w:id="16"/>
      <w:r>
        <w:t xml:space="preserve">                             ОПИСЬ ДОКУМЕНТОВ,</w:t>
      </w:r>
    </w:p>
    <w:p w:rsidR="005F7527" w:rsidRDefault="005F7527">
      <w:pPr>
        <w:pStyle w:val="ConsPlusNonformat"/>
        <w:jc w:val="both"/>
      </w:pPr>
      <w:r>
        <w:t xml:space="preserve">              </w:t>
      </w:r>
      <w:proofErr w:type="gramStart"/>
      <w:r>
        <w:t>представляемых</w:t>
      </w:r>
      <w:proofErr w:type="gramEnd"/>
      <w:r>
        <w:t xml:space="preserve"> для участия в конкурсном отборе</w:t>
      </w:r>
    </w:p>
    <w:p w:rsidR="005F7527" w:rsidRDefault="005F7527">
      <w:pPr>
        <w:pStyle w:val="ConsPlusNonformat"/>
        <w:jc w:val="both"/>
      </w:pPr>
      <w:r>
        <w:t xml:space="preserve">       на предоставление научно-производственным центрам субсидий</w:t>
      </w:r>
    </w:p>
    <w:p w:rsidR="005F7527" w:rsidRDefault="005F7527">
      <w:pPr>
        <w:pStyle w:val="ConsPlusNonformat"/>
        <w:jc w:val="both"/>
      </w:pPr>
      <w:r>
        <w:t xml:space="preserve">       из областного бюджета Новосибирской области, </w:t>
      </w:r>
      <w:proofErr w:type="gramStart"/>
      <w:r>
        <w:t>предусмотренных</w:t>
      </w:r>
      <w:proofErr w:type="gramEnd"/>
    </w:p>
    <w:p w:rsidR="005F7527" w:rsidRDefault="005F7527">
      <w:pPr>
        <w:pStyle w:val="ConsPlusNonformat"/>
        <w:jc w:val="both"/>
      </w:pPr>
      <w:r>
        <w:t xml:space="preserve">                 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nformat"/>
        <w:jc w:val="both"/>
      </w:pPr>
      <w:r>
        <w:t xml:space="preserve">         научно-производственных центров в Новосибирской области"</w:t>
      </w:r>
    </w:p>
    <w:p w:rsidR="005F7527" w:rsidRDefault="005F7527">
      <w:pPr>
        <w:pStyle w:val="ConsPlusNonformat"/>
        <w:jc w:val="both"/>
      </w:pPr>
      <w:r>
        <w:t xml:space="preserve">         государственной программы Новосибирской области "Развитие</w:t>
      </w:r>
    </w:p>
    <w:p w:rsidR="005F7527" w:rsidRDefault="005F7527">
      <w:pPr>
        <w:pStyle w:val="ConsPlusNonformat"/>
        <w:jc w:val="both"/>
      </w:pPr>
      <w:r>
        <w:t xml:space="preserve">            промышленности и повышение ее конкурентоспособности</w:t>
      </w:r>
    </w:p>
    <w:p w:rsidR="005F7527" w:rsidRDefault="005F7527">
      <w:pPr>
        <w:pStyle w:val="ConsPlusNonformat"/>
        <w:jc w:val="both"/>
      </w:pPr>
      <w:r>
        <w:t xml:space="preserve">                         в Новосибирской области"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___________________________________________________________________________</w:t>
      </w:r>
    </w:p>
    <w:p w:rsidR="005F7527" w:rsidRDefault="005F7527">
      <w:pPr>
        <w:pStyle w:val="ConsPlusNonformat"/>
        <w:jc w:val="both"/>
      </w:pPr>
      <w:r>
        <w:t xml:space="preserve">                     (наименование участника конкурса)</w:t>
      </w:r>
    </w:p>
    <w:p w:rsidR="005F7527" w:rsidRDefault="005F7527">
      <w:pPr>
        <w:pStyle w:val="ConsPlusNonformat"/>
        <w:jc w:val="both"/>
      </w:pPr>
      <w:r>
        <w:t xml:space="preserve">представляет   в   составе   заявки  на  участие  в  конкурсном  отборе  </w:t>
      </w:r>
      <w:proofErr w:type="gramStart"/>
      <w:r>
        <w:t>на</w:t>
      </w:r>
      <w:proofErr w:type="gramEnd"/>
    </w:p>
    <w:p w:rsidR="005F7527" w:rsidRDefault="005F7527">
      <w:pPr>
        <w:pStyle w:val="ConsPlusNonformat"/>
        <w:jc w:val="both"/>
      </w:pPr>
      <w:r>
        <w:t xml:space="preserve">предоставление   научно-производственным  центрам  субсидий  из  </w:t>
      </w:r>
      <w:proofErr w:type="gramStart"/>
      <w:r>
        <w:t>областного</w:t>
      </w:r>
      <w:proofErr w:type="gramEnd"/>
    </w:p>
    <w:p w:rsidR="005F7527" w:rsidRDefault="005F7527">
      <w:pPr>
        <w:pStyle w:val="ConsPlusNonformat"/>
        <w:jc w:val="both"/>
      </w:pPr>
      <w:r>
        <w:t xml:space="preserve">бюджета     Новосибирской     области,     </w:t>
      </w:r>
      <w:proofErr w:type="gramStart"/>
      <w:r>
        <w:t>предусмотренных</w:t>
      </w:r>
      <w:proofErr w:type="gramEnd"/>
      <w:r>
        <w:t xml:space="preserve">    </w:t>
      </w:r>
      <w:hyperlink w:anchor="P2864" w:history="1">
        <w:r>
          <w:rPr>
            <w:color w:val="0000FF"/>
          </w:rPr>
          <w:t>подпрограммой</w:t>
        </w:r>
      </w:hyperlink>
    </w:p>
    <w:p w:rsidR="005F7527" w:rsidRDefault="005F7527">
      <w:pPr>
        <w:pStyle w:val="ConsPlusNonformat"/>
        <w:jc w:val="both"/>
      </w:pPr>
      <w:r>
        <w:t>"</w:t>
      </w:r>
      <w:proofErr w:type="gramStart"/>
      <w:r>
        <w:t>Государственная</w:t>
      </w:r>
      <w:proofErr w:type="gramEnd"/>
      <w:r>
        <w:t xml:space="preserve">  поддержка научно-производственных центров в Новосибирской</w:t>
      </w:r>
    </w:p>
    <w:p w:rsidR="005F7527" w:rsidRDefault="005F7527">
      <w:pPr>
        <w:pStyle w:val="ConsPlusNonformat"/>
        <w:jc w:val="both"/>
      </w:pPr>
      <w:r>
        <w:t>области"   государственной   программы   Новосибирской   области  "Развитие</w:t>
      </w:r>
    </w:p>
    <w:p w:rsidR="005F7527" w:rsidRDefault="005F7527">
      <w:pPr>
        <w:pStyle w:val="ConsPlusNonformat"/>
        <w:jc w:val="both"/>
      </w:pPr>
      <w:r>
        <w:t xml:space="preserve">промышленности   и   повышение  ее  конкурентоспособности  </w:t>
      </w:r>
      <w:proofErr w:type="gramStart"/>
      <w:r>
        <w:t>в</w:t>
      </w:r>
      <w:proofErr w:type="gramEnd"/>
      <w:r>
        <w:t xml:space="preserve">  Новосибирской</w:t>
      </w:r>
    </w:p>
    <w:p w:rsidR="005F7527" w:rsidRDefault="005F7527">
      <w:pPr>
        <w:pStyle w:val="ConsPlusNonformat"/>
        <w:jc w:val="both"/>
      </w:pPr>
      <w:r>
        <w:t>области", нижеперечисленные документы:</w:t>
      </w:r>
    </w:p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4"/>
        <w:gridCol w:w="964"/>
        <w:gridCol w:w="1417"/>
      </w:tblGrid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nformat"/>
              <w:jc w:val="both"/>
            </w:pPr>
            <w:r>
              <w:t xml:space="preserve"> Страницы</w:t>
            </w:r>
          </w:p>
          <w:p w:rsidR="005F7527" w:rsidRDefault="005F7527">
            <w:pPr>
              <w:pStyle w:val="ConsPlusNonformat"/>
              <w:jc w:val="both"/>
            </w:pPr>
            <w:r>
              <w:t>с __ по __</w:t>
            </w: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center"/>
            </w:pPr>
            <w:r>
              <w:t>Кол-во страниц</w:t>
            </w: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к Порядку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649" w:type="dxa"/>
          </w:tcPr>
          <w:p w:rsidR="005F7527" w:rsidRDefault="0061495D">
            <w:pPr>
              <w:pStyle w:val="ConsPlusNormal"/>
            </w:pPr>
            <w:hyperlink w:anchor="P4282" w:history="1">
              <w:r w:rsidR="005F7527">
                <w:rPr>
                  <w:color w:val="0000FF"/>
                </w:rPr>
                <w:t>Заявка</w:t>
              </w:r>
            </w:hyperlink>
            <w:r w:rsidR="005F7527">
              <w:t xml:space="preserve"> на участие в конкурсном отборе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N 1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proofErr w:type="gramStart"/>
            <w:r>
              <w:t>Документы, подтверждающие, что решение о начале выполнения научно-исследовательских, опытно-конструкторских и технологических работ принято надлежащим образом, в соответствии с принятыми у участника конкурсного отбора регламентами (решение совета директоров, комитета, совета, правления, генерального директора, выписка из плана научно-исследовательских, опытно-конструкторских и технологических работ компании, в том числе за предыдущий год, и т.д.)</w:t>
            </w:r>
            <w:proofErr w:type="gramEnd"/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r>
              <w:t xml:space="preserve">Информационная </w:t>
            </w:r>
            <w:hyperlink w:anchor="P4507" w:history="1">
              <w:r>
                <w:rPr>
                  <w:color w:val="0000FF"/>
                </w:rPr>
                <w:t>карта</w:t>
              </w:r>
            </w:hyperlink>
            <w:r>
              <w:t xml:space="preserve"> инновационного проекта по проведению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продукции, приобретению специального исследовательского и опытно-экспериментального оборудования, обоснованию создания высокотехнологичного производства с использованием ожидаемых результатов работ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N 3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r>
              <w:t>Справка о состоянии расчетов по налогам, сборам, страховым взносам, пеням, штрафам, процентам по состоянию на первое число месяца, в котором подается заявка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r>
              <w:t>Информация по состоянию на первое число месяца, предшествующего месяцу, в котором планируется заключение договора о предоставлении субсидии, подтверждающая:</w:t>
            </w:r>
          </w:p>
          <w:p w:rsidR="005F7527" w:rsidRDefault="005F7527">
            <w:pPr>
              <w:pStyle w:val="ConsPlusNormal"/>
            </w:pPr>
            <w:r>
      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области, по форме согласно </w:t>
            </w:r>
            <w:hyperlink w:anchor="P4656" w:history="1">
              <w:r>
                <w:rPr>
                  <w:color w:val="0000FF"/>
                </w:rPr>
                <w:t>приложению N 4</w:t>
              </w:r>
            </w:hyperlink>
            <w:r>
              <w:t xml:space="preserve"> к Порядку;</w:t>
            </w:r>
          </w:p>
          <w:p w:rsidR="005F7527" w:rsidRDefault="005F7527">
            <w:pPr>
              <w:pStyle w:val="ConsPlusNormal"/>
            </w:pPr>
            <w:r>
              <w:t>что научно-производственный центр не находится в процессе реорганизации, ликвидации, банкротства и не имеет ограничений на осуществление хозяйственной деятельности;</w:t>
            </w:r>
          </w:p>
          <w:p w:rsidR="005F7527" w:rsidRDefault="005F7527">
            <w:pPr>
              <w:pStyle w:val="ConsPlusNormal"/>
            </w:pPr>
            <w:proofErr w:type="gramStart"/>
            <w:r>
              <w:t>что научно-производственный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>
              <w:t>) в отношении таких юридических лиц, в совокупности превышает 50 процентов;</w:t>
            </w:r>
          </w:p>
          <w:p w:rsidR="005F7527" w:rsidRDefault="005F7527">
            <w:pPr>
              <w:pStyle w:val="ConsPlusNormal"/>
            </w:pPr>
            <w:r>
              <w:t xml:space="preserve">что научно-производственный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      </w:r>
            <w:hyperlink w:anchor="P3995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Порядка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N 4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649" w:type="dxa"/>
          </w:tcPr>
          <w:p w:rsidR="005F7527" w:rsidRDefault="0061495D">
            <w:pPr>
              <w:pStyle w:val="ConsPlusNormal"/>
            </w:pPr>
            <w:hyperlink w:anchor="P4746" w:history="1">
              <w:r w:rsidR="005F7527">
                <w:rPr>
                  <w:color w:val="0000FF"/>
                </w:rPr>
                <w:t>Смета</w:t>
              </w:r>
            </w:hyperlink>
            <w:r w:rsidR="005F7527">
              <w:t xml:space="preserve"> затрат по инновационному проекту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N 5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649" w:type="dxa"/>
          </w:tcPr>
          <w:p w:rsidR="005F7527" w:rsidRDefault="0061495D">
            <w:pPr>
              <w:pStyle w:val="ConsPlusNormal"/>
            </w:pPr>
            <w:hyperlink w:anchor="P4784" w:history="1">
              <w:r w:rsidR="005F7527">
                <w:rPr>
                  <w:color w:val="0000FF"/>
                </w:rPr>
                <w:t>Реестр</w:t>
              </w:r>
            </w:hyperlink>
            <w:r w:rsidR="005F7527">
              <w:t xml:space="preserve"> платежных документов, подтверждающих оплату затрат, связанных с реализацией инновационного проекта (за период не более 2-х лет)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N 6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4649" w:type="dxa"/>
          </w:tcPr>
          <w:p w:rsidR="005F7527" w:rsidRDefault="0061495D">
            <w:pPr>
              <w:pStyle w:val="ConsPlusNormal"/>
            </w:pPr>
            <w:hyperlink w:anchor="P4852" w:history="1">
              <w:r w:rsidR="005F7527">
                <w:rPr>
                  <w:color w:val="0000FF"/>
                </w:rPr>
                <w:t>Перечень</w:t>
              </w:r>
            </w:hyperlink>
            <w:r w:rsidR="005F7527">
              <w:t xml:space="preserve"> документов, подтверждающих проведение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приложение N 7</w:t>
            </w: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r>
              <w:t>Технические задания или технические требования на выполнение научно-исследовательских, опытно-конструкторских и технологических работ и/или разработку научно-технической продукции с соответствующими пояснениями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r>
              <w:t>Календарный план выполнения научно-исследовательских, опытно-конструкторских и технологических работ, проведения испытаний и сертификации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</w:p>
        </w:tc>
      </w:tr>
      <w:tr w:rsidR="005F7527"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4649" w:type="dxa"/>
          </w:tcPr>
          <w:p w:rsidR="005F7527" w:rsidRDefault="005F7527">
            <w:pPr>
              <w:pStyle w:val="ConsPlusNormal"/>
            </w:pPr>
            <w:r>
              <w:t>ВСЕГО листов: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nformat"/>
        <w:jc w:val="both"/>
      </w:pPr>
      <w:r>
        <w:t>Руководитель юридического лица - заявителя</w:t>
      </w:r>
    </w:p>
    <w:p w:rsidR="005F7527" w:rsidRDefault="005F7527">
      <w:pPr>
        <w:pStyle w:val="ConsPlusNonformat"/>
        <w:jc w:val="both"/>
      </w:pPr>
      <w:proofErr w:type="gramStart"/>
      <w:r>
        <w:t>(уполномоченный</w:t>
      </w:r>
      <w:proofErr w:type="gramEnd"/>
    </w:p>
    <w:p w:rsidR="005F7527" w:rsidRDefault="005F7527">
      <w:pPr>
        <w:pStyle w:val="ConsPlusNonformat"/>
        <w:jc w:val="both"/>
      </w:pPr>
      <w:r>
        <w:t>представитель) ____________________________________________________________</w:t>
      </w:r>
    </w:p>
    <w:p w:rsidR="005F7527" w:rsidRDefault="005F7527">
      <w:pPr>
        <w:pStyle w:val="ConsPlusNonformat"/>
        <w:jc w:val="both"/>
      </w:pPr>
      <w:r>
        <w:t xml:space="preserve">                   (подпись, расшифровка подписи) печать (при наличии)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3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nformat"/>
        <w:jc w:val="both"/>
      </w:pPr>
      <w:r>
        <w:t xml:space="preserve">                                                        УТВЕРЖДАЮ</w:t>
      </w:r>
    </w:p>
    <w:p w:rsidR="005F7527" w:rsidRDefault="005F7527">
      <w:pPr>
        <w:pStyle w:val="ConsPlusNonformat"/>
        <w:jc w:val="both"/>
      </w:pPr>
      <w:r>
        <w:t xml:space="preserve">                                              Руководитель </w:t>
      </w:r>
      <w:proofErr w:type="gramStart"/>
      <w:r>
        <w:t>юридического</w:t>
      </w:r>
      <w:proofErr w:type="gramEnd"/>
      <w:r>
        <w:t xml:space="preserve"> лиц</w:t>
      </w:r>
    </w:p>
    <w:p w:rsidR="005F7527" w:rsidRDefault="005F7527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Дата, печать организации (при наличии печати)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center"/>
      </w:pPr>
      <w:bookmarkStart w:id="17" w:name="P4507"/>
      <w:bookmarkEnd w:id="17"/>
      <w:r>
        <w:t>ИНФОРМАЦИОННАЯ КАРТА</w:t>
      </w:r>
    </w:p>
    <w:p w:rsidR="005F7527" w:rsidRDefault="005F7527">
      <w:pPr>
        <w:pStyle w:val="ConsPlusNormal"/>
        <w:jc w:val="center"/>
      </w:pPr>
      <w:r>
        <w:lastRenderedPageBreak/>
        <w:t>инновационного проекта по проведению комплекса</w:t>
      </w:r>
    </w:p>
    <w:p w:rsidR="005F7527" w:rsidRDefault="005F7527">
      <w:pPr>
        <w:pStyle w:val="ConsPlusNormal"/>
        <w:jc w:val="center"/>
      </w:pPr>
      <w:r>
        <w:t>исследовательских, экспериментальных работ по созданию новых</w:t>
      </w:r>
    </w:p>
    <w:p w:rsidR="005F7527" w:rsidRDefault="005F7527">
      <w:pPr>
        <w:pStyle w:val="ConsPlusNormal"/>
        <w:jc w:val="center"/>
      </w:pPr>
      <w:r>
        <w:t>материалов, технологий, опытных образцов (опытных партий)</w:t>
      </w:r>
    </w:p>
    <w:p w:rsidR="005F7527" w:rsidRDefault="005F7527">
      <w:pPr>
        <w:pStyle w:val="ConsPlusNormal"/>
        <w:jc w:val="center"/>
      </w:pPr>
      <w:r>
        <w:t>инновационной высокотехнологичной продукции, приобретению</w:t>
      </w:r>
    </w:p>
    <w:p w:rsidR="005F7527" w:rsidRDefault="005F7527">
      <w:pPr>
        <w:pStyle w:val="ConsPlusNormal"/>
        <w:jc w:val="center"/>
      </w:pPr>
      <w:r>
        <w:t>специального исследовательского и опытно-экспериментального</w:t>
      </w:r>
    </w:p>
    <w:p w:rsidR="005F7527" w:rsidRDefault="005F7527">
      <w:pPr>
        <w:pStyle w:val="ConsPlusNormal"/>
        <w:jc w:val="center"/>
      </w:pPr>
      <w:r>
        <w:t>оборудования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Информационная карта является формой представления научно-производственным центром сведений об инновационном проекте.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Предоставляемые участниками конкурса сведения об инновационном проекте должны соответствовать требованиям, сформулированным в пунктах разделов информационной карты, и быть достаточными для оценки заявок конкурсной комиссией.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  <w:outlineLvl w:val="2"/>
      </w:pPr>
      <w:r>
        <w:t>Раздел 1. Общие сведения об инновационном проекте.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1.1. Наименование инновационного проекта.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Наименование инновационного проекта должно отражать специфику или идентифицировать создаваемые материалы, технологии, опытные образцы инновационной высокотехнологичной продукции.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1.2. Цель и задачи инновационного проекта.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Формулировка научно-технических целей предлагаемого к реализации инновационного проекта. Охарактеризовать значимость этих целей.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Формулировка задач/проблем, на решение которых направлен предлагаемый к реализации инновационный проект. Обоснование актуальности выбранного направления работ в соответствии с основными тенденциями (направлениями) развития науки, технологий и техники.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1.3. Соответствие тематики инновационного проекта приоритетным направлениям развития промышленности Новосибирской области.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Указать основное приоритетное направление развития промышленности, к которому относится предлагаемый инновационный проект.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Сопутствующее приоритетное направление.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Обосновать значение разрабатываемой научно-технической продукции для развития данного приоритетного и/или сопутствующего направления.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1.4. Обоснование инновационного характера проекта и достижения индикаторов подпрограммы.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Обосновать инновационный характер комплекса работ по проекту, научную и технологическую значимость ожидаемых результатов для обеспечения новых свойств, достижения высоких технико-экономических характеристик научно-технической продукции и других преимуществ.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Описание конкретной научно-технической продукции (новых материалов, технологий, опытных образцов инновационной продукции), ожидаемой по результатам выполнения комплекса работ по инновационному проекту.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Количественная оценка достижения инновационным проектом значений важнейших целевых индикаторов подпрограммы (создаваемых новых материалов, технологий, опытных </w:t>
      </w:r>
      <w:r>
        <w:lastRenderedPageBreak/>
        <w:t>образцов инновационной высокотехнологичной продукции).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1.5. Оценка стоимости работ и сроков выполнения работ.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Общая сумма инвестиций, источники финансирования (собственные, заемные).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  <w:outlineLvl w:val="2"/>
      </w:pPr>
      <w:r>
        <w:t>Раздел 2. Характеристики планируемых (ожидаемых) результатов проведения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- НИОКТР.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2.1. Основные научные/научно-технические характеристики планируемых (ожидаемых) результатов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Привести сведения о комплексе научно-исследовательских, опытно-конструкторских и технологических работ, выполненных в рамках инновационного проекта.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Указать значения основных функциональных и научно-технических характеристик ожидаемых результатов (по отдельным работам или тематикам). Сравнить со значениями характеристик существующих аналогов. Проанализировать конкурентные преимущества ожидаемых результатов, обеспечивающие новые свойства, достижение высоких технико-экономических характеристик научно-технической продукции и другие качественные параметры.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Имеющиеся сведения о сходных работах, ведущихся отечественными и зарубежными организациями.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Привести краткие сведения о продукции, в которой предполагается использовать планируемые (ожидаемые) результаты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2.2. Научно-технический уровень и новизна планируемых (ожидаемых) результатов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Оценка новизны ожидаемого результата: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будет получен новый результат, который позволит решать принципиально другие задачи, откроет перспективные направления для развития дальнейших исследований;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планируемый результат не будет иметь аналогов или сопоставимых прототипов;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планируемый результат будет усовершенствованием зарубежных аналогов, в том числе модификацией, модернизацией, новым образцом, другим.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Обоснование научно-технического уровня планируемых результатов работ: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превосходит мировой уровень;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соответствует мировому уровню, но превосходит отечественные образцы;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соответствует лучшим отечественным образцам.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Представить информацию, подтверждающую научно-технический уровень: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публикации по теме проекта, отражающие мировой уровень разработки;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публикации по теме проекта, авторами которых являются работники научно-производственного центра, привлекаемых организаций;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сведения об аналогах планируемого результата;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сведения о патентах (заявках) по теме проекта, отражающих мировой уровень;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сведения о патентах (заявках) по теме проекта, правообладателями которых является научно-производственный центр, привлекаемые организации;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оценка возможности получения результатов, способных к правовой охране.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  <w:outlineLvl w:val="2"/>
      </w:pPr>
      <w:r>
        <w:t>Раздел 3. Научно-технический потенциал научно-производственного центра и привлекаемых организаций.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3.1. Кадровый потенциал научно-производственного центра и привлекаемых организаций, необходимый для выполнения работ.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Обосновать обеспеченность научно-производственного центра исполнителями необходимой квалификации для выполнения работ: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научно-производственный центр и привлекаемые организации располагают необходимыми специалистами (персоналом) для выполнения работ по проекту;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для выполнения работ по проекту научно-производственному центру и привлекаемым организациям требуется дополнительная подготовка специалистов (персонала) в пределах России;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специалистов (персонала), необходимых для выполнения работ по проекту у научно-производственного центра и привлекаемых организаций, недостаточно, требуется их подготовка или привлечение со стороны.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Привести сведения, характеризующие количественный и качественный состав непосредственных исполнителей НИОКТР от научно-производственного центра и привлекаемых на договорной основе организаций, в том числе: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количество научных сотрудников, инженерно-технических работников и других исполнителей работ;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количество исполнителей, имеющих докторскую степень, кандидатскую степень;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основные достижения ключевых исполнителей по научной деятельности - общее количество научных тем, в которых принимал участие, в каком качестве, общее количество заявок, поданных на охрану интеллектуальной деятельности, в том числе подтвержденных патентами, свидетельствами, прохождение стажировок в российских и зарубежных научных центрах, опыт выполнения аналогичных работ (перечень выполненных научных и научно-прикладных работ, основные результаты по их итогам).</w:t>
      </w:r>
      <w:proofErr w:type="gramEnd"/>
    </w:p>
    <w:p w:rsidR="005F7527" w:rsidRDefault="005F7527">
      <w:pPr>
        <w:pStyle w:val="ConsPlusNormal"/>
        <w:spacing w:before="220"/>
        <w:ind w:firstLine="540"/>
        <w:jc w:val="both"/>
      </w:pPr>
      <w:r>
        <w:t>Информация о привлечении к выполнению работ иностранных организаций или отдельных зарубежных специалистов.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3.2. Опыт выполнения научно-производственным центром аналогичных проектов.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Привести качественные и количественные сведения об опыте участия в выполнении аналогичных проектов: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научно-производственный центр и привлекаемые организации специализируются на выполнении аналогичных по тематике и масштабам проектов;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научно-производственный центр и привлекаемые организации имеют опыт выполнения инновационных (или инвестиционных) проектов;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у научно-производственного центра и привлекаемых организаций отсутствует опыт выполнения аналогичных проектов;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другое (указать).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Наличие в научно-производственном центре инновационных и внедренческих структур.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3.3. Научно-технические заделы научно-производственного центра и привлекаемых организаций.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Сведения, характеризующие научно-технический уровень результатов исследований и разработок, являющихся научно-техническим заделом и обеспечивающих успешное выполнение работ: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имеются результаты фундаментальных исследований, необходимые для проведения поисковых/прикладных НИР и других работ;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имеется научно-методическое обеспечение, необходимое для проведения поисковых/прикладных НИР и других работ;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проведен патентный поиск полностью или по отдельным направлениям;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имеются результаты </w:t>
      </w:r>
      <w:proofErr w:type="gramStart"/>
      <w:r>
        <w:t>поисковых</w:t>
      </w:r>
      <w:proofErr w:type="gramEnd"/>
      <w:r>
        <w:t>/прикладных НИР;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выполнены отдельные работы по этапам </w:t>
      </w:r>
      <w:proofErr w:type="gramStart"/>
      <w:r>
        <w:t>ОКР</w:t>
      </w:r>
      <w:proofErr w:type="gramEnd"/>
      <w:r>
        <w:t xml:space="preserve"> и/или ОТР;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другое (указать).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  <w:outlineLvl w:val="2"/>
      </w:pPr>
      <w:r>
        <w:t>Раздел 4. Состояние и развитие исследовательской и опытно-экспериментальной базы.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4.1. Обеспеченность исследовательским и опытно-экспериментальным оборудованием (в том числе научным), необходимым для выполнения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Привести сведения о наличии оборудования для реализации работ: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оборудование (в том числе научное) имеется в полном объеме;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оборудование (в том числе научное) имеется частично, общая стоимость оборудования, которое необходимо приобрести;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оборудованием (в том числе научным) научно-производственный центр и привлекаемые организации не обеспечены, общая стоимость оборудования, которое необходимо приобрести.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Для выполнения работ было использовано уникальное оборудование вузов и/или центров коллективного пользования (указать, какое оборудование, каких вузов, ЦКП).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4.2. Потребность научно-производственного центра в специальном исследовательском и опытно-экспериментальном оборудовании для проведения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Сведения о перечне закупаемого оборудования, его целевом использовании (области применения), стоимости каждой единицы и стране-изготовителе.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Обоснование целевой потребности в приобретении нового специального исследовательского и опытно-экспериментального оборудования (в том числе научного) для выполнения НИОКТР, проведения работ по испытанию материалов, изготовлению опытных образцов (партий) продукции.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4.3. Направления использования приобретаемого специального исследовательского и опытно-экспериментального оборудования.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Предусматривается использование приобретаемого оборудования: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 режиме коллективного пользования, обеспечивающего доступ исследователей из других организаций, выполняющих НИОКТР (оказание услуг), в том числе в сфере </w:t>
      </w:r>
      <w:proofErr w:type="spellStart"/>
      <w:r>
        <w:t>наноиндустрии</w:t>
      </w:r>
      <w:proofErr w:type="spellEnd"/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частичное использование приобретаемого оборудования в режиме коллективного пользования;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использование приобретаемого оборудования в режиме коллективного пользования не предусматривается.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Оценка загрузки оборудования планируемыми объемами работ для собственных нужд и оказания услуг сторонним организациям.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  <w:outlineLvl w:val="2"/>
      </w:pPr>
      <w:r>
        <w:t>Раздел 5. Обоснование организации высокотехнологичного производства с использованием ожидаемых результатов работ.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5.1. Производственные возможности по выпуску и реализации продукции (услуг) с использованием ожидаемых результатов НИОКТР.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Производственные предпосылки, необходимые для организации выпуска продукции (услуг) с использованием ожидаемых результатов НИОКТР: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создание новых производственных объектов;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реконструкция существующих производственных объектов;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создание новых производственных мощностей на имеющихся площадях;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модернизация действующего производства;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принятие организационно-технических решений </w:t>
      </w:r>
      <w:proofErr w:type="spellStart"/>
      <w:r>
        <w:t>неинвестиционного</w:t>
      </w:r>
      <w:proofErr w:type="spellEnd"/>
      <w:r>
        <w:t xml:space="preserve"> характера;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другие (указать какие).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Сроки организации высокотехнологичного производства (коммерциализации планируемого (ожидаемого) результата).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Планируемые объемы выпуска и продаж высокотехнологичной продукции (без НДС) в </w:t>
      </w:r>
      <w:proofErr w:type="gramStart"/>
      <w:r>
        <w:t>млн</w:t>
      </w:r>
      <w:proofErr w:type="gramEnd"/>
      <w:r>
        <w:t xml:space="preserve"> рублей, произведенной с использованием ожидаемых результатов НИОКТР, в период реализации инновационного проекта.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5.2. Оценка (краткая) рыночного потенциала высокотехнологичной продукции, произведенной с использованием ожидаемых результатов работ.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Объем рынка, на котором планируется реализация продукции, </w:t>
      </w:r>
      <w:proofErr w:type="gramStart"/>
      <w:r>
        <w:t>млн</w:t>
      </w:r>
      <w:proofErr w:type="gramEnd"/>
      <w:r>
        <w:t xml:space="preserve"> рублей (региональный, российский, зарубежных стран). Обосновать возможность проникновения на рынок, сегмент рынка.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Экспортный потенциал разрабатываемой продукции.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Обусловленность спроса на продукцию (комментарии с обоснованием):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потребность рынка;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увеличение масштабов спроса;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другие (указать какие).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Возможность </w:t>
      </w:r>
      <w:proofErr w:type="spellStart"/>
      <w:r>
        <w:t>импортозамещения</w:t>
      </w:r>
      <w:proofErr w:type="spellEnd"/>
      <w:r>
        <w:t xml:space="preserve"> на рынке аналогичной продукции иностранных компаний.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5.3. Оценка финансовых и организационных возможностей по созданию производства.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Объемы инвестиций, всего </w:t>
      </w:r>
      <w:proofErr w:type="gramStart"/>
      <w:r>
        <w:t>млн</w:t>
      </w:r>
      <w:proofErr w:type="gramEnd"/>
      <w:r>
        <w:t xml:space="preserve"> рублей, в том числе: строительно-монтажные работы, оборудование, приспособления и другое, прочие затраты.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Обоснование источников и объемов финансирования, привлеченных для создания нового производства, с указанием подтверждающих документов, решений: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собственные средства научно-производственного центра;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заемные средства;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средства федеральных и государственных программ;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средства государственных фондов и других финансовых институтов;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другие источники (указать какие).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Сведения об опыте научно-производственного центра (или базовой организации) по организации и управлению реализацией комплексных проектов, по организации производства новой продукции.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5.4. Обоснование экономической значимости и масштаба организуемого производства.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Сведения о сферах и отраслях экономики, в которых планируется применение продукции, в том числе в регионе, перспективах дальнейшего расширения ассортимента и номенклатуры, возможности использования как продукции двойного назначения и другие значимые характеристики.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Ожидаемый социально-экономический эффект использования планируемых (ожидаемых) результатов проекта. Количество создаваемых рабочих мест, объем поступления налогов в бюджеты всех уровней, в том числе в областной бюджет, и другие показатели оценки социально-экономического эффекта - на усмотрение соискателей.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4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nformat"/>
        <w:jc w:val="both"/>
      </w:pPr>
      <w:bookmarkStart w:id="18" w:name="P4656"/>
      <w:bookmarkEnd w:id="18"/>
      <w:r>
        <w:t xml:space="preserve">                                  СПРАВКА</w:t>
      </w:r>
    </w:p>
    <w:p w:rsidR="005F7527" w:rsidRDefault="005F7527">
      <w:pPr>
        <w:pStyle w:val="ConsPlusNonformat"/>
        <w:jc w:val="both"/>
      </w:pPr>
      <w:r>
        <w:t xml:space="preserve">        о просроченной задолженности по возврату в областной бюджет</w:t>
      </w:r>
    </w:p>
    <w:p w:rsidR="005F7527" w:rsidRDefault="005F7527">
      <w:pPr>
        <w:pStyle w:val="ConsPlusNonformat"/>
        <w:jc w:val="both"/>
      </w:pPr>
      <w:r>
        <w:t xml:space="preserve">           Новосибирской области субсидий, бюджетных инвестиций,</w:t>
      </w:r>
    </w:p>
    <w:p w:rsidR="005F7527" w:rsidRDefault="005F7527">
      <w:pPr>
        <w:pStyle w:val="ConsPlusNonformat"/>
        <w:jc w:val="both"/>
      </w:pPr>
      <w:r>
        <w:t xml:space="preserve">           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</w:t>
      </w:r>
    </w:p>
    <w:p w:rsidR="005F7527" w:rsidRDefault="005F7527">
      <w:pPr>
        <w:pStyle w:val="ConsPlusNonformat"/>
        <w:jc w:val="both"/>
      </w:pPr>
      <w:r>
        <w:t xml:space="preserve">        правовыми актами Новосибирской области, и иной просроченной</w:t>
      </w:r>
    </w:p>
    <w:p w:rsidR="005F7527" w:rsidRDefault="005F7527">
      <w:pPr>
        <w:pStyle w:val="ConsPlusNonformat"/>
        <w:jc w:val="both"/>
      </w:pPr>
      <w:r>
        <w:t xml:space="preserve">       задолженности перед областным бюджетом Новосибирской области</w:t>
      </w:r>
    </w:p>
    <w:p w:rsidR="005F7527" w:rsidRDefault="005F7527">
      <w:pPr>
        <w:pStyle w:val="ConsPlusNonformat"/>
        <w:jc w:val="both"/>
      </w:pPr>
      <w:r>
        <w:t xml:space="preserve">                    на "____" ________________ 20___ г.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Наименование научно-производственного центра ______________________________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sectPr w:rsidR="005F752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1304"/>
        <w:gridCol w:w="680"/>
        <w:gridCol w:w="566"/>
        <w:gridCol w:w="964"/>
        <w:gridCol w:w="964"/>
        <w:gridCol w:w="964"/>
        <w:gridCol w:w="737"/>
        <w:gridCol w:w="566"/>
        <w:gridCol w:w="963"/>
        <w:gridCol w:w="963"/>
        <w:gridCol w:w="963"/>
      </w:tblGrid>
      <w:tr w:rsidR="005F7527">
        <w:tc>
          <w:tcPr>
            <w:tcW w:w="2041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31" w:type="dxa"/>
            <w:gridSpan w:val="4"/>
          </w:tcPr>
          <w:p w:rsidR="005F7527" w:rsidRDefault="005F7527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научно-производственному центру предоставлены средства из областного бюджета Новосибирской области</w:t>
            </w:r>
          </w:p>
        </w:tc>
        <w:tc>
          <w:tcPr>
            <w:tcW w:w="4138" w:type="dxa"/>
            <w:gridSpan w:val="5"/>
          </w:tcPr>
          <w:p w:rsidR="005F7527" w:rsidRDefault="005F7527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научно-производственным центром на предоставление из областного бюджета Новосибирской области средств</w:t>
            </w:r>
          </w:p>
        </w:tc>
        <w:tc>
          <w:tcPr>
            <w:tcW w:w="4192" w:type="dxa"/>
            <w:gridSpan w:val="5"/>
          </w:tcPr>
          <w:p w:rsidR="005F7527" w:rsidRDefault="005F7527">
            <w:pPr>
              <w:pStyle w:val="ConsPlusNormal"/>
              <w:jc w:val="center"/>
            </w:pPr>
            <w:r>
              <w:t>Договоры (контракты), заключенные научно-производственным центром в целях исполнения обязательств в рамках соглашения (договора)</w:t>
            </w:r>
          </w:p>
        </w:tc>
      </w:tr>
      <w:tr w:rsidR="005F7527">
        <w:tc>
          <w:tcPr>
            <w:tcW w:w="2041" w:type="dxa"/>
            <w:vMerge/>
          </w:tcPr>
          <w:p w:rsidR="005F7527" w:rsidRDefault="005F7527"/>
        </w:tc>
        <w:tc>
          <w:tcPr>
            <w:tcW w:w="680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80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680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8" w:type="dxa"/>
            <w:gridSpan w:val="2"/>
          </w:tcPr>
          <w:p w:rsidR="005F7527" w:rsidRDefault="005F7527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737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3" w:type="dxa"/>
            <w:vMerge w:val="restart"/>
          </w:tcPr>
          <w:p w:rsidR="005F7527" w:rsidRDefault="005F7527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6" w:type="dxa"/>
            <w:gridSpan w:val="2"/>
          </w:tcPr>
          <w:p w:rsidR="005F7527" w:rsidRDefault="005F7527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5F7527">
        <w:tc>
          <w:tcPr>
            <w:tcW w:w="2041" w:type="dxa"/>
            <w:vMerge/>
          </w:tcPr>
          <w:p w:rsidR="005F7527" w:rsidRDefault="005F7527"/>
        </w:tc>
        <w:tc>
          <w:tcPr>
            <w:tcW w:w="680" w:type="dxa"/>
            <w:vMerge/>
          </w:tcPr>
          <w:p w:rsidR="005F7527" w:rsidRDefault="005F7527"/>
        </w:tc>
        <w:tc>
          <w:tcPr>
            <w:tcW w:w="680" w:type="dxa"/>
            <w:vMerge/>
          </w:tcPr>
          <w:p w:rsidR="005F7527" w:rsidRDefault="005F7527"/>
        </w:tc>
        <w:tc>
          <w:tcPr>
            <w:tcW w:w="567" w:type="dxa"/>
            <w:vMerge/>
          </w:tcPr>
          <w:p w:rsidR="005F7527" w:rsidRDefault="005F7527"/>
        </w:tc>
        <w:tc>
          <w:tcPr>
            <w:tcW w:w="1304" w:type="dxa"/>
            <w:vMerge/>
          </w:tcPr>
          <w:p w:rsidR="005F7527" w:rsidRDefault="005F7527"/>
        </w:tc>
        <w:tc>
          <w:tcPr>
            <w:tcW w:w="680" w:type="dxa"/>
            <w:vMerge/>
          </w:tcPr>
          <w:p w:rsidR="005F7527" w:rsidRDefault="005F7527"/>
        </w:tc>
        <w:tc>
          <w:tcPr>
            <w:tcW w:w="566" w:type="dxa"/>
            <w:vMerge/>
          </w:tcPr>
          <w:p w:rsidR="005F7527" w:rsidRDefault="005F7527"/>
        </w:tc>
        <w:tc>
          <w:tcPr>
            <w:tcW w:w="964" w:type="dxa"/>
            <w:vMerge/>
          </w:tcPr>
          <w:p w:rsidR="005F7527" w:rsidRDefault="005F7527"/>
        </w:tc>
        <w:tc>
          <w:tcPr>
            <w:tcW w:w="964" w:type="dxa"/>
          </w:tcPr>
          <w:p w:rsidR="005F7527" w:rsidRDefault="005F75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737" w:type="dxa"/>
            <w:vMerge/>
          </w:tcPr>
          <w:p w:rsidR="005F7527" w:rsidRDefault="005F7527"/>
        </w:tc>
        <w:tc>
          <w:tcPr>
            <w:tcW w:w="566" w:type="dxa"/>
            <w:vMerge/>
          </w:tcPr>
          <w:p w:rsidR="005F7527" w:rsidRDefault="005F7527"/>
        </w:tc>
        <w:tc>
          <w:tcPr>
            <w:tcW w:w="963" w:type="dxa"/>
            <w:vMerge/>
          </w:tcPr>
          <w:p w:rsidR="005F7527" w:rsidRDefault="005F7527"/>
        </w:tc>
        <w:tc>
          <w:tcPr>
            <w:tcW w:w="963" w:type="dxa"/>
          </w:tcPr>
          <w:p w:rsidR="005F7527" w:rsidRDefault="005F75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</w:tr>
      <w:tr w:rsidR="005F7527">
        <w:tc>
          <w:tcPr>
            <w:tcW w:w="2041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both"/>
            </w:pPr>
          </w:p>
        </w:tc>
      </w:tr>
      <w:tr w:rsidR="005F7527">
        <w:tc>
          <w:tcPr>
            <w:tcW w:w="2041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56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963" w:type="dxa"/>
          </w:tcPr>
          <w:p w:rsidR="005F7527" w:rsidRDefault="005F7527">
            <w:pPr>
              <w:pStyle w:val="ConsPlusNormal"/>
              <w:jc w:val="both"/>
            </w:pPr>
          </w:p>
        </w:tc>
      </w:tr>
    </w:tbl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3"/>
      </w:tblGrid>
      <w:tr w:rsidR="005F7527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nformat"/>
              <w:jc w:val="both"/>
            </w:pPr>
            <w:r>
              <w:t>Руководитель научно-</w:t>
            </w:r>
          </w:p>
          <w:p w:rsidR="005F7527" w:rsidRDefault="005F7527">
            <w:pPr>
              <w:pStyle w:val="ConsPlusNonformat"/>
              <w:jc w:val="both"/>
            </w:pPr>
            <w:r>
              <w:t>производственного центра</w:t>
            </w:r>
          </w:p>
          <w:p w:rsidR="005F7527" w:rsidRDefault="005F7527">
            <w:pPr>
              <w:pStyle w:val="ConsPlusNonformat"/>
              <w:jc w:val="both"/>
            </w:pPr>
            <w:proofErr w:type="gramStart"/>
            <w:r>
              <w:t>(уполномоченное</w:t>
            </w:r>
            <w:proofErr w:type="gramEnd"/>
          </w:p>
          <w:p w:rsidR="005F7527" w:rsidRDefault="005F7527">
            <w:pPr>
              <w:pStyle w:val="ConsPlusNonformat"/>
              <w:jc w:val="both"/>
            </w:pPr>
            <w:r>
              <w:t>лицо) ___________ _________ _____________</w:t>
            </w:r>
          </w:p>
          <w:p w:rsidR="005F7527" w:rsidRDefault="005F7527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(должность) (подпись) (расшифровка</w:t>
            </w:r>
            <w:proofErr w:type="gramEnd"/>
          </w:p>
          <w:p w:rsidR="005F7527" w:rsidRDefault="005F7527">
            <w:pPr>
              <w:pStyle w:val="ConsPlusNonformat"/>
              <w:jc w:val="both"/>
            </w:pPr>
            <w:r>
              <w:t xml:space="preserve">                               подписи)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527" w:rsidRDefault="005F7527">
            <w:pPr>
              <w:pStyle w:val="ConsPlusNonformat"/>
              <w:jc w:val="both"/>
            </w:pPr>
            <w:r>
              <w:t>Исполнитель</w:t>
            </w:r>
          </w:p>
          <w:p w:rsidR="005F7527" w:rsidRDefault="005F7527">
            <w:pPr>
              <w:pStyle w:val="ConsPlusNonformat"/>
              <w:jc w:val="both"/>
            </w:pPr>
            <w:r>
              <w:t>организации   ___________ _____________ _________</w:t>
            </w:r>
          </w:p>
          <w:p w:rsidR="005F7527" w:rsidRDefault="005F7527">
            <w:pPr>
              <w:pStyle w:val="ConsPlusNonformat"/>
              <w:jc w:val="both"/>
            </w:pPr>
            <w:r>
              <w:t xml:space="preserve">               </w:t>
            </w:r>
            <w:proofErr w:type="gramStart"/>
            <w:r>
              <w:t>(должность) (расшифровка (телефон)</w:t>
            </w:r>
            <w:proofErr w:type="gramEnd"/>
          </w:p>
          <w:p w:rsidR="005F7527" w:rsidRDefault="005F7527">
            <w:pPr>
              <w:pStyle w:val="ConsPlusNonformat"/>
              <w:jc w:val="both"/>
            </w:pPr>
            <w:r>
              <w:t xml:space="preserve">                              подписи)</w:t>
            </w:r>
          </w:p>
        </w:tc>
      </w:tr>
      <w:tr w:rsidR="005F7527">
        <w:tc>
          <w:tcPr>
            <w:tcW w:w="1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527" w:rsidRDefault="005F7527">
            <w:pPr>
              <w:pStyle w:val="ConsPlusNormal"/>
            </w:pPr>
            <w:r>
              <w:t>"____" ____________ 20___ г. (заверяется печатью научно-производственного центра) (при наличии печати)</w:t>
            </w:r>
          </w:p>
        </w:tc>
      </w:tr>
    </w:tbl>
    <w:p w:rsidR="005F7527" w:rsidRDefault="005F7527">
      <w:pPr>
        <w:sectPr w:rsidR="005F752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5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center"/>
      </w:pPr>
      <w:bookmarkStart w:id="19" w:name="P4746"/>
      <w:bookmarkEnd w:id="19"/>
      <w:r>
        <w:t>СМЕТА</w:t>
      </w:r>
    </w:p>
    <w:p w:rsidR="005F7527" w:rsidRDefault="005F7527">
      <w:pPr>
        <w:pStyle w:val="ConsPlusNormal"/>
        <w:jc w:val="center"/>
      </w:pPr>
      <w:r>
        <w:t>затрат по инновационному проекту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center"/>
      </w:pPr>
      <w:r>
        <w:t>_________________________________________</w:t>
      </w:r>
    </w:p>
    <w:p w:rsidR="005F7527" w:rsidRDefault="005F7527">
      <w:pPr>
        <w:pStyle w:val="ConsPlusNormal"/>
        <w:jc w:val="center"/>
      </w:pPr>
      <w:r>
        <w:t>(наименование инновационного проекта)</w:t>
      </w:r>
    </w:p>
    <w:p w:rsidR="005F7527" w:rsidRDefault="005F75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0"/>
        <w:gridCol w:w="2778"/>
        <w:gridCol w:w="1700"/>
        <w:gridCol w:w="1757"/>
        <w:gridCol w:w="1700"/>
        <w:gridCol w:w="1700"/>
      </w:tblGrid>
      <w:tr w:rsidR="005F7527">
        <w:tc>
          <w:tcPr>
            <w:tcW w:w="1928" w:type="dxa"/>
          </w:tcPr>
          <w:p w:rsidR="005F7527" w:rsidRDefault="005F7527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2040" w:type="dxa"/>
          </w:tcPr>
          <w:p w:rsidR="005F7527" w:rsidRDefault="005F7527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2778" w:type="dxa"/>
          </w:tcPr>
          <w:p w:rsidR="005F7527" w:rsidRDefault="005F7527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700" w:type="dxa"/>
          </w:tcPr>
          <w:p w:rsidR="005F7527" w:rsidRDefault="005F7527">
            <w:pPr>
              <w:pStyle w:val="ConsPlusNormal"/>
              <w:jc w:val="center"/>
            </w:pPr>
            <w:r>
              <w:t>Сроки выполнения работ</w:t>
            </w:r>
          </w:p>
        </w:tc>
        <w:tc>
          <w:tcPr>
            <w:tcW w:w="1757" w:type="dxa"/>
          </w:tcPr>
          <w:p w:rsidR="005F7527" w:rsidRDefault="005F7527">
            <w:pPr>
              <w:pStyle w:val="ConsPlusNormal"/>
              <w:jc w:val="center"/>
            </w:pPr>
            <w:r>
              <w:t>Контрольные показатели и документы</w:t>
            </w:r>
          </w:p>
        </w:tc>
        <w:tc>
          <w:tcPr>
            <w:tcW w:w="1700" w:type="dxa"/>
          </w:tcPr>
          <w:p w:rsidR="005F7527" w:rsidRDefault="005F7527">
            <w:pPr>
              <w:pStyle w:val="ConsPlusNormal"/>
              <w:jc w:val="center"/>
            </w:pPr>
            <w:r>
              <w:t>Цена выполняемых работ и мероприятий</w:t>
            </w:r>
          </w:p>
        </w:tc>
        <w:tc>
          <w:tcPr>
            <w:tcW w:w="1700" w:type="dxa"/>
          </w:tcPr>
          <w:p w:rsidR="005F7527" w:rsidRDefault="005F7527">
            <w:pPr>
              <w:pStyle w:val="ConsPlusNormal"/>
              <w:jc w:val="center"/>
            </w:pPr>
            <w:r>
              <w:t>Сроки оплаты</w:t>
            </w:r>
          </w:p>
        </w:tc>
      </w:tr>
      <w:tr w:rsidR="005F7527">
        <w:tc>
          <w:tcPr>
            <w:tcW w:w="1928" w:type="dxa"/>
          </w:tcPr>
          <w:p w:rsidR="005F7527" w:rsidRDefault="005F7527">
            <w:pPr>
              <w:pStyle w:val="ConsPlusNormal"/>
            </w:pPr>
            <w:r>
              <w:t>Последовательно указываются этапы</w:t>
            </w:r>
          </w:p>
        </w:tc>
        <w:tc>
          <w:tcPr>
            <w:tcW w:w="2040" w:type="dxa"/>
          </w:tcPr>
          <w:p w:rsidR="005F7527" w:rsidRDefault="005F7527">
            <w:pPr>
              <w:pStyle w:val="ConsPlusNormal"/>
            </w:pPr>
            <w:r>
              <w:t xml:space="preserve">Название этапа должно отражать суть выполняемых </w:t>
            </w:r>
            <w:r>
              <w:lastRenderedPageBreak/>
              <w:t>на этапе работ</w:t>
            </w:r>
          </w:p>
        </w:tc>
        <w:tc>
          <w:tcPr>
            <w:tcW w:w="2778" w:type="dxa"/>
          </w:tcPr>
          <w:p w:rsidR="005F7527" w:rsidRDefault="005F7527">
            <w:pPr>
              <w:pStyle w:val="ConsPlusNormal"/>
            </w:pPr>
            <w:r>
              <w:lastRenderedPageBreak/>
              <w:t xml:space="preserve">В хронологическом </w:t>
            </w:r>
            <w:proofErr w:type="gramStart"/>
            <w:r>
              <w:t>порядке</w:t>
            </w:r>
            <w:proofErr w:type="gramEnd"/>
            <w:r>
              <w:t xml:space="preserve"> указываются работы и мероприятия в </w:t>
            </w:r>
            <w:r>
              <w:lastRenderedPageBreak/>
              <w:t>привязке к последовательности работ и мероприятий, предусмотренных стадиями и этапами</w:t>
            </w:r>
          </w:p>
        </w:tc>
        <w:tc>
          <w:tcPr>
            <w:tcW w:w="1700" w:type="dxa"/>
          </w:tcPr>
          <w:p w:rsidR="005F7527" w:rsidRDefault="005F7527">
            <w:pPr>
              <w:pStyle w:val="ConsPlusNormal"/>
            </w:pPr>
            <w:r>
              <w:lastRenderedPageBreak/>
              <w:t>Указывается для каждого этапа работ</w:t>
            </w:r>
          </w:p>
        </w:tc>
        <w:tc>
          <w:tcPr>
            <w:tcW w:w="1757" w:type="dxa"/>
          </w:tcPr>
          <w:p w:rsidR="005F7527" w:rsidRDefault="005F7527">
            <w:pPr>
              <w:pStyle w:val="ConsPlusNormal"/>
            </w:pPr>
            <w:r>
              <w:t xml:space="preserve">Перечень документов и объектов, </w:t>
            </w:r>
            <w:r>
              <w:lastRenderedPageBreak/>
              <w:t>создаваемых на этапе</w:t>
            </w:r>
          </w:p>
        </w:tc>
        <w:tc>
          <w:tcPr>
            <w:tcW w:w="1700" w:type="dxa"/>
          </w:tcPr>
          <w:p w:rsidR="005F7527" w:rsidRDefault="005F7527">
            <w:pPr>
              <w:pStyle w:val="ConsPlusNormal"/>
            </w:pPr>
            <w:r>
              <w:lastRenderedPageBreak/>
              <w:t xml:space="preserve">Указывается в тыс. руб. для каждой работы </w:t>
            </w:r>
            <w:r>
              <w:lastRenderedPageBreak/>
              <w:t>(мероприятия) отдельно</w:t>
            </w:r>
          </w:p>
        </w:tc>
        <w:tc>
          <w:tcPr>
            <w:tcW w:w="1700" w:type="dxa"/>
          </w:tcPr>
          <w:p w:rsidR="005F7527" w:rsidRDefault="005F7527">
            <w:pPr>
              <w:pStyle w:val="ConsPlusNormal"/>
            </w:pPr>
            <w:r>
              <w:lastRenderedPageBreak/>
              <w:t xml:space="preserve">Указывается месяц и год оплаты каждого </w:t>
            </w:r>
            <w:r>
              <w:lastRenderedPageBreak/>
              <w:t>этапа работ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6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center"/>
      </w:pPr>
      <w:bookmarkStart w:id="20" w:name="P4784"/>
      <w:bookmarkEnd w:id="20"/>
      <w:r>
        <w:t>РЕЕСТР</w:t>
      </w:r>
    </w:p>
    <w:p w:rsidR="005F7527" w:rsidRDefault="005F7527">
      <w:pPr>
        <w:pStyle w:val="ConsPlusNormal"/>
        <w:jc w:val="center"/>
      </w:pPr>
      <w:r>
        <w:t>платежных документов, подтверждающих оплату затрат,</w:t>
      </w:r>
    </w:p>
    <w:p w:rsidR="005F7527" w:rsidRDefault="005F7527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реализацией инновационного проекта</w:t>
      </w:r>
    </w:p>
    <w:p w:rsidR="005F7527" w:rsidRDefault="005F7527">
      <w:pPr>
        <w:pStyle w:val="ConsPlusNormal"/>
        <w:jc w:val="center"/>
      </w:pPr>
      <w:r>
        <w:t>(за период не более 2-х лет)</w:t>
      </w:r>
    </w:p>
    <w:p w:rsidR="005F7527" w:rsidRDefault="005F7527">
      <w:pPr>
        <w:pStyle w:val="ConsPlusNormal"/>
        <w:jc w:val="center"/>
      </w:pPr>
      <w:r>
        <w:t>_________________________________________</w:t>
      </w:r>
    </w:p>
    <w:p w:rsidR="005F7527" w:rsidRDefault="005F7527">
      <w:pPr>
        <w:pStyle w:val="ConsPlusNormal"/>
        <w:jc w:val="center"/>
      </w:pPr>
      <w:r>
        <w:t>(наименование проекта)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</w:pPr>
      <w:r>
        <w:t>(тыс. рублей)</w:t>
      </w:r>
    </w:p>
    <w:p w:rsidR="005F7527" w:rsidRDefault="005F752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2211"/>
        <w:gridCol w:w="1134"/>
        <w:gridCol w:w="1474"/>
        <w:gridCol w:w="1417"/>
        <w:gridCol w:w="1417"/>
        <w:gridCol w:w="2268"/>
      </w:tblGrid>
      <w:tr w:rsidR="005F7527">
        <w:tc>
          <w:tcPr>
            <w:tcW w:w="2154" w:type="dxa"/>
          </w:tcPr>
          <w:p w:rsidR="005F7527" w:rsidRDefault="005F7527">
            <w:pPr>
              <w:pStyle w:val="ConsPlusNormal"/>
              <w:jc w:val="center"/>
            </w:pPr>
            <w:r>
              <w:lastRenderedPageBreak/>
              <w:t>Наименование статьи расходов</w:t>
            </w:r>
          </w:p>
        </w:tc>
        <w:tc>
          <w:tcPr>
            <w:tcW w:w="1531" w:type="dxa"/>
          </w:tcPr>
          <w:p w:rsidR="005F7527" w:rsidRDefault="005F7527">
            <w:pPr>
              <w:pStyle w:val="ConsPlusNormal"/>
              <w:jc w:val="center"/>
            </w:pPr>
            <w:r>
              <w:t>Объем фактически произведенных расходов</w:t>
            </w:r>
          </w:p>
        </w:tc>
        <w:tc>
          <w:tcPr>
            <w:tcW w:w="2211" w:type="dxa"/>
          </w:tcPr>
          <w:p w:rsidR="005F7527" w:rsidRDefault="005F7527">
            <w:pPr>
              <w:pStyle w:val="ConsPlusNormal"/>
              <w:jc w:val="center"/>
            </w:pPr>
            <w:r>
              <w:t>Наименования организаций, с которыми заключены договоры, даты и номера таких договоров</w:t>
            </w:r>
          </w:p>
        </w:tc>
        <w:tc>
          <w:tcPr>
            <w:tcW w:w="1134" w:type="dxa"/>
          </w:tcPr>
          <w:p w:rsidR="005F7527" w:rsidRDefault="005F7527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center"/>
            </w:pPr>
            <w:r>
              <w:t>Реквизиты документа, являющегося основанием для перечисления средств</w:t>
            </w: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Реквизиты платежного поручения</w:t>
            </w: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Фактически оплачено</w:t>
            </w:r>
          </w:p>
        </w:tc>
        <w:tc>
          <w:tcPr>
            <w:tcW w:w="2268" w:type="dxa"/>
          </w:tcPr>
          <w:p w:rsidR="005F7527" w:rsidRDefault="005F7527">
            <w:pPr>
              <w:pStyle w:val="ConsPlusNormal"/>
              <w:jc w:val="center"/>
            </w:pPr>
            <w:r>
              <w:t>Наименование этапа плана-графика, согласно которому произведена оплата затрат в соответствии с инновационным проектом</w:t>
            </w:r>
          </w:p>
        </w:tc>
      </w:tr>
      <w:tr w:rsidR="005F7527">
        <w:tc>
          <w:tcPr>
            <w:tcW w:w="215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5F7527" w:rsidRDefault="005F7527">
            <w:pPr>
              <w:pStyle w:val="ConsPlusNormal"/>
              <w:jc w:val="both"/>
            </w:pPr>
          </w:p>
        </w:tc>
      </w:tr>
      <w:tr w:rsidR="005F7527">
        <w:tc>
          <w:tcPr>
            <w:tcW w:w="215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5F7527" w:rsidRDefault="005F7527">
            <w:pPr>
              <w:pStyle w:val="ConsPlusNormal"/>
              <w:jc w:val="both"/>
            </w:pPr>
          </w:p>
        </w:tc>
      </w:tr>
      <w:tr w:rsidR="005F7527">
        <w:tc>
          <w:tcPr>
            <w:tcW w:w="2154" w:type="dxa"/>
          </w:tcPr>
          <w:p w:rsidR="005F7527" w:rsidRDefault="005F7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F7527" w:rsidRDefault="005F7527">
            <w:pPr>
              <w:pStyle w:val="ConsPlusNormal"/>
            </w:pPr>
            <w:r>
              <w:t>Всего,</w:t>
            </w:r>
          </w:p>
          <w:p w:rsidR="005F7527" w:rsidRDefault="005F7527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</w:tcPr>
          <w:p w:rsidR="005F7527" w:rsidRDefault="005F7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F7527" w:rsidRDefault="005F7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F7527" w:rsidRDefault="005F7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F7527" w:rsidRDefault="005F7527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5F7527" w:rsidRDefault="005F7527">
            <w:pPr>
              <w:pStyle w:val="ConsPlusNormal"/>
              <w:jc w:val="center"/>
            </w:pPr>
            <w:r>
              <w:t>-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nformat"/>
        <w:jc w:val="both"/>
      </w:pPr>
      <w:r>
        <w:t xml:space="preserve">Руководитель </w:t>
      </w:r>
      <w:proofErr w:type="gramStart"/>
      <w:r>
        <w:t>научно-производственного</w:t>
      </w:r>
      <w:proofErr w:type="gramEnd"/>
    </w:p>
    <w:p w:rsidR="005F7527" w:rsidRDefault="005F7527">
      <w:pPr>
        <w:pStyle w:val="ConsPlusNonformat"/>
        <w:jc w:val="both"/>
      </w:pPr>
      <w:r>
        <w:t>центра                                ___________ _________________________</w:t>
      </w:r>
    </w:p>
    <w:p w:rsidR="005F7527" w:rsidRDefault="005F7527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Главный бухгалтер ___________ _________________________</w:t>
      </w:r>
    </w:p>
    <w:p w:rsidR="005F7527" w:rsidRDefault="005F7527">
      <w:pPr>
        <w:pStyle w:val="ConsPlusNonformat"/>
        <w:jc w:val="both"/>
      </w:pPr>
      <w:r>
        <w:t xml:space="preserve">                   (подпись)    (расшифровка подписи)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Дата "____" ____________ 201__ г.</w:t>
      </w:r>
    </w:p>
    <w:p w:rsidR="005F7527" w:rsidRDefault="005F7527">
      <w:pPr>
        <w:pStyle w:val="ConsPlusNonformat"/>
        <w:jc w:val="both"/>
      </w:pPr>
    </w:p>
    <w:p w:rsidR="005F7527" w:rsidRDefault="005F7527">
      <w:pPr>
        <w:pStyle w:val="ConsPlusNonformat"/>
        <w:jc w:val="both"/>
      </w:pPr>
      <w:r>
        <w:t>печать</w:t>
      </w:r>
    </w:p>
    <w:p w:rsidR="005F7527" w:rsidRDefault="005F7527">
      <w:pPr>
        <w:pStyle w:val="ConsPlusNonformat"/>
        <w:jc w:val="both"/>
      </w:pPr>
      <w:r>
        <w:t>(при наличии печати)</w:t>
      </w:r>
    </w:p>
    <w:p w:rsidR="005F7527" w:rsidRDefault="005F7527">
      <w:pPr>
        <w:sectPr w:rsidR="005F752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jc w:val="right"/>
        <w:outlineLvl w:val="1"/>
      </w:pPr>
      <w:r>
        <w:t>Приложение N 7</w:t>
      </w:r>
    </w:p>
    <w:p w:rsidR="005F7527" w:rsidRDefault="005F7527">
      <w:pPr>
        <w:pStyle w:val="ConsPlusNormal"/>
        <w:jc w:val="right"/>
      </w:pPr>
      <w:r>
        <w:t>к Порядку</w:t>
      </w:r>
    </w:p>
    <w:p w:rsidR="005F7527" w:rsidRDefault="005F7527">
      <w:pPr>
        <w:pStyle w:val="ConsPlusNormal"/>
        <w:jc w:val="right"/>
      </w:pPr>
      <w:r>
        <w:t>предоставления субсидий, предусмотренных</w:t>
      </w:r>
    </w:p>
    <w:p w:rsidR="005F7527" w:rsidRDefault="005F7527">
      <w:pPr>
        <w:pStyle w:val="ConsPlusNormal"/>
        <w:jc w:val="right"/>
      </w:pPr>
      <w:r>
        <w:t>подпрограммой "</w:t>
      </w:r>
      <w:proofErr w:type="gramStart"/>
      <w:r>
        <w:t>Государственная</w:t>
      </w:r>
      <w:proofErr w:type="gramEnd"/>
      <w:r>
        <w:t xml:space="preserve"> поддержка</w:t>
      </w:r>
    </w:p>
    <w:p w:rsidR="005F7527" w:rsidRDefault="005F7527">
      <w:pPr>
        <w:pStyle w:val="ConsPlusNormal"/>
        <w:jc w:val="right"/>
      </w:pPr>
      <w:r>
        <w:t xml:space="preserve">научно-производственных центров в </w:t>
      </w:r>
      <w:proofErr w:type="gramStart"/>
      <w:r>
        <w:t>Новосибирской</w:t>
      </w:r>
      <w:proofErr w:type="gramEnd"/>
    </w:p>
    <w:p w:rsidR="005F7527" w:rsidRDefault="005F7527">
      <w:pPr>
        <w:pStyle w:val="ConsPlusNormal"/>
        <w:jc w:val="right"/>
      </w:pPr>
      <w:r>
        <w:t>области" государственной программы</w:t>
      </w:r>
    </w:p>
    <w:p w:rsidR="005F7527" w:rsidRDefault="005F7527">
      <w:pPr>
        <w:pStyle w:val="ConsPlusNormal"/>
        <w:jc w:val="right"/>
      </w:pPr>
      <w:r>
        <w:t>Новосибирской области "Развитие промышленности</w:t>
      </w:r>
    </w:p>
    <w:p w:rsidR="005F7527" w:rsidRDefault="005F7527">
      <w:pPr>
        <w:pStyle w:val="ConsPlusNormal"/>
        <w:jc w:val="right"/>
      </w:pPr>
      <w:r>
        <w:t>и повышение ее конкурентоспособности</w:t>
      </w:r>
    </w:p>
    <w:p w:rsidR="005F7527" w:rsidRDefault="005F7527">
      <w:pPr>
        <w:pStyle w:val="ConsPlusNormal"/>
        <w:jc w:val="right"/>
      </w:pPr>
      <w:r>
        <w:t>в Новосибирской области"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</w:pPr>
      <w:bookmarkStart w:id="21" w:name="P4852"/>
      <w:bookmarkEnd w:id="21"/>
      <w:r>
        <w:t>ПЕРЕЧЕНЬ</w:t>
      </w:r>
    </w:p>
    <w:p w:rsidR="005F7527" w:rsidRDefault="005F7527">
      <w:pPr>
        <w:pStyle w:val="ConsPlusTitle"/>
        <w:jc w:val="center"/>
      </w:pPr>
      <w:r>
        <w:t>документов, подтверждающих проведение комплекса</w:t>
      </w:r>
    </w:p>
    <w:p w:rsidR="005F7527" w:rsidRDefault="005F7527">
      <w:pPr>
        <w:pStyle w:val="ConsPlusTitle"/>
        <w:jc w:val="center"/>
      </w:pPr>
      <w:r>
        <w:t>исследовательских, экспериментальных работ по созданию новых</w:t>
      </w:r>
    </w:p>
    <w:p w:rsidR="005F7527" w:rsidRDefault="005F7527">
      <w:pPr>
        <w:pStyle w:val="ConsPlusTitle"/>
        <w:jc w:val="center"/>
      </w:pPr>
      <w:r>
        <w:t>материалов, технологий, опытных образцов (опытных партий)</w:t>
      </w:r>
    </w:p>
    <w:p w:rsidR="005F7527" w:rsidRDefault="005F7527">
      <w:pPr>
        <w:pStyle w:val="ConsPlusTitle"/>
        <w:jc w:val="center"/>
      </w:pPr>
      <w:r>
        <w:t>инновационной высокотехнологичной продукции и приобретение</w:t>
      </w:r>
    </w:p>
    <w:p w:rsidR="005F7527" w:rsidRDefault="005F7527">
      <w:pPr>
        <w:pStyle w:val="ConsPlusTitle"/>
        <w:jc w:val="center"/>
      </w:pPr>
      <w:r>
        <w:t>специального исследовательского, опытно-экспериментального</w:t>
      </w:r>
    </w:p>
    <w:p w:rsidR="005F7527" w:rsidRDefault="005F7527">
      <w:pPr>
        <w:pStyle w:val="ConsPlusTitle"/>
        <w:jc w:val="center"/>
      </w:pPr>
      <w:r>
        <w:t>оборудования и приборов</w:t>
      </w:r>
    </w:p>
    <w:p w:rsidR="005F7527" w:rsidRDefault="005F75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75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7527" w:rsidRDefault="005F75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5F7527" w:rsidRDefault="005F7527">
            <w:pPr>
              <w:pStyle w:val="ConsPlusNormal"/>
              <w:jc w:val="center"/>
            </w:pPr>
            <w:r>
              <w:rPr>
                <w:color w:val="392C69"/>
              </w:rPr>
              <w:t>от 02.04.2019 N 127-п)</w:t>
            </w:r>
          </w:p>
        </w:tc>
      </w:tr>
    </w:tbl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  <w:outlineLvl w:val="2"/>
      </w:pPr>
      <w:r>
        <w:t>I. Документы, подтверждающие проведение комплекса</w:t>
      </w:r>
    </w:p>
    <w:p w:rsidR="005F7527" w:rsidRDefault="005F7527">
      <w:pPr>
        <w:pStyle w:val="ConsPlusTitle"/>
        <w:jc w:val="center"/>
      </w:pPr>
      <w:r>
        <w:t>исследовательских, экспериментальных работ по созданию новых</w:t>
      </w:r>
    </w:p>
    <w:p w:rsidR="005F7527" w:rsidRDefault="005F7527">
      <w:pPr>
        <w:pStyle w:val="ConsPlusTitle"/>
        <w:jc w:val="center"/>
      </w:pPr>
      <w:r>
        <w:t>материалов, технологий, опытных образцов (опытных партий)</w:t>
      </w:r>
    </w:p>
    <w:p w:rsidR="005F7527" w:rsidRDefault="005F7527">
      <w:pPr>
        <w:pStyle w:val="ConsPlusTitle"/>
        <w:jc w:val="center"/>
      </w:pPr>
      <w:r>
        <w:t>инновационной высокотехнологичной продукции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1. При завершении НИР в целом: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отчет о НИР </w:t>
      </w:r>
      <w:hyperlink r:id="rId22" w:history="1">
        <w:r>
          <w:rPr>
            <w:color w:val="0000FF"/>
          </w:rPr>
          <w:t>(ГОСТ 7.32-2001)</w:t>
        </w:r>
      </w:hyperlink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программы исследований, проверочных испытаний макетов, моделей, экспериментальных образцов, подтверждающие свойства (заданные ТЗ), характеристики исследуемых процессов, разрабатываемых материалов, изделий, технологий и др.;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протоколы (акты) результатов исследований, проверочных испытаний макетов, моделей, экспериментальных образцов, подтверждающие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отчет о патентных исследованиях (ГОСТ </w:t>
      </w:r>
      <w:proofErr w:type="gramStart"/>
      <w:r>
        <w:t>Р</w:t>
      </w:r>
      <w:proofErr w:type="gramEnd"/>
      <w:r>
        <w:t xml:space="preserve"> 15.011-98);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ведомость соответствия полученных результатов НИР требованиям технического задания (техническим требованиям);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смета фактических затрат по НИР в целом, в том числе расходы на оплату труда и отчисления на социальные нужды;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протокол рассмотрения отчета о НИР научно-техническим советом НПЦ;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lastRenderedPageBreak/>
        <w:t>приказ руководства НПЦ о выполнении НИР.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2. При завершении этапа НИР: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промежуточный отчет о выполнении этапа НИР </w:t>
      </w:r>
      <w:hyperlink r:id="rId23" w:history="1">
        <w:r>
          <w:rPr>
            <w:color w:val="0000FF"/>
          </w:rPr>
          <w:t>(ГОСТ 7.32-2001)</w:t>
        </w:r>
      </w:hyperlink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программы (проекты) исследований, проверочных испытаний макетов, моделей, экспериментальных образцов, подтверждающие отдельные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протоколы (акты) результатов исследований, проверочных испытаний макетов, моделей, экспериментальных образцов, подтверждающие отдельные свойства (заданные ТЗ), характеристики исследуемых процессов, разрабатываемых материалов, изделий, технологий и др.;</w:t>
      </w:r>
      <w:proofErr w:type="gramEnd"/>
    </w:p>
    <w:p w:rsidR="005F7527" w:rsidRDefault="005F7527">
      <w:pPr>
        <w:pStyle w:val="ConsPlusNormal"/>
        <w:spacing w:before="220"/>
        <w:ind w:firstLine="540"/>
        <w:jc w:val="both"/>
      </w:pPr>
      <w:r>
        <w:t>смета текущих затрат по этапу НИР, в том числе расходы на оплату труда и отчисления на социальные нужды;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протокол рассмотрения отчета о завершении этапа НИР научно-техническим советом НПК;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приказ руководства НПЦ о выполнении этапа НИР.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3. При завершении </w:t>
      </w:r>
      <w:proofErr w:type="gramStart"/>
      <w:r>
        <w:t>ОКР</w:t>
      </w:r>
      <w:proofErr w:type="gramEnd"/>
      <w:r>
        <w:t xml:space="preserve"> в целом: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комплект конструкторской документации (</w:t>
      </w:r>
      <w:hyperlink r:id="rId24" w:history="1">
        <w:r>
          <w:rPr>
            <w:color w:val="0000FF"/>
          </w:rPr>
          <w:t>ГОСТ 2.102-68</w:t>
        </w:r>
      </w:hyperlink>
      <w:r>
        <w:t xml:space="preserve">, </w:t>
      </w:r>
      <w:hyperlink r:id="rId25" w:history="1">
        <w:r>
          <w:rPr>
            <w:color w:val="0000FF"/>
          </w:rPr>
          <w:t>ГОСТ 19.101-77</w:t>
        </w:r>
      </w:hyperlink>
      <w:r>
        <w:t xml:space="preserve">, </w:t>
      </w:r>
      <w:hyperlink r:id="rId26" w:history="1">
        <w:r>
          <w:rPr>
            <w:color w:val="0000FF"/>
          </w:rPr>
          <w:t>ГОСТ 34.201-89</w:t>
        </w:r>
      </w:hyperlink>
      <w:r>
        <w:t>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программа предварительных испытаний опытных образов изделий (материалов);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смета фактических затрат по </w:t>
      </w:r>
      <w:proofErr w:type="gramStart"/>
      <w:r>
        <w:t>ОКР</w:t>
      </w:r>
      <w:proofErr w:type="gramEnd"/>
      <w:r>
        <w:t>, в том числе расходы на оплату труда и отчисления на социальные нужды;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ведомость соответствия полученных результатов </w:t>
      </w:r>
      <w:proofErr w:type="gramStart"/>
      <w:r>
        <w:t>ОКР</w:t>
      </w:r>
      <w:proofErr w:type="gramEnd"/>
      <w:r>
        <w:t xml:space="preserve"> требованиям технического задания (техническим требованиям);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акт изготовления опытных образцов изделий (макетов, экспериментальных образцов материалов);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акт предварительных испытаний опытных образцов изделий (материалов), утвержденный руководством НПЦ </w:t>
      </w:r>
      <w:hyperlink r:id="rId27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15.201-2000)</w:t>
        </w:r>
      </w:hyperlink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ведомость соответствия опытных образцов </w:t>
      </w:r>
      <w:proofErr w:type="gramStart"/>
      <w:r>
        <w:t>ОКР</w:t>
      </w:r>
      <w:proofErr w:type="gramEnd"/>
      <w:r>
        <w:t xml:space="preserve"> требованиям технического задания (техническим требованиям);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протокол рассмотрения отчета об </w:t>
      </w:r>
      <w:proofErr w:type="gramStart"/>
      <w:r>
        <w:t>ОКР</w:t>
      </w:r>
      <w:proofErr w:type="gramEnd"/>
      <w:r>
        <w:t xml:space="preserve"> научно-техническим советом НПЦ;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приказ руководства НПЦ о выполнении ОКР.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4. При завершении этапа </w:t>
      </w:r>
      <w:proofErr w:type="gramStart"/>
      <w:r>
        <w:t>ОКР</w:t>
      </w:r>
      <w:proofErr w:type="gramEnd"/>
      <w:r>
        <w:t>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отчет по эскизному проекту </w:t>
      </w:r>
      <w:hyperlink r:id="rId28" w:history="1">
        <w:r>
          <w:rPr>
            <w:color w:val="0000FF"/>
          </w:rPr>
          <w:t>(ГОСТ 2.119-73)</w:t>
        </w:r>
      </w:hyperlink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отчет по техническому проекту </w:t>
      </w:r>
      <w:hyperlink r:id="rId29" w:history="1">
        <w:r>
          <w:rPr>
            <w:color w:val="0000FF"/>
          </w:rPr>
          <w:t>(ГОСТ 2.120-73)</w:t>
        </w:r>
      </w:hyperlink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программа проверочных испытаний экспериментальных образцов, подтверждающих отдельные свойства (заданные ТЗ), характеристики разрабатываемых материалов, изделий и др.;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протоколы (акты) результатов испытаний экспериментальных образцов, подтверждающие </w:t>
      </w:r>
      <w:r>
        <w:lastRenderedPageBreak/>
        <w:t>отдельные свойства (заданные ТЗ), характеристики разрабатываемых материалов, изделий и др.;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смета текущих затрат по этапу </w:t>
      </w:r>
      <w:proofErr w:type="gramStart"/>
      <w:r>
        <w:t>ОКР</w:t>
      </w:r>
      <w:proofErr w:type="gramEnd"/>
      <w:r>
        <w:t>, в том числе расходы на оплату труда и отчисления на социальные нужды;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протокол рассмотрения отчета о завершении этапа </w:t>
      </w:r>
      <w:proofErr w:type="gramStart"/>
      <w:r>
        <w:t>ОКР</w:t>
      </w:r>
      <w:proofErr w:type="gramEnd"/>
      <w:r>
        <w:t xml:space="preserve"> научно-техническим советом НПЦ;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приказ руководства НПЦ о выполнении этапа ОКР.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5. При завершении этапа ОТР или ОТР в целом: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программа и методика отработки технологических процессов получения новых материалов, изделий (</w:t>
      </w:r>
      <w:hyperlink r:id="rId30" w:history="1">
        <w:r>
          <w:rPr>
            <w:color w:val="0000FF"/>
          </w:rPr>
          <w:t>ГОСТ 2.106-96</w:t>
        </w:r>
      </w:hyperlink>
      <w:r>
        <w:t xml:space="preserve">, </w:t>
      </w:r>
      <w:hyperlink r:id="rId31" w:history="1">
        <w:r>
          <w:rPr>
            <w:color w:val="0000FF"/>
          </w:rPr>
          <w:t>ГОСТ 3.1102-81</w:t>
        </w:r>
      </w:hyperlink>
      <w:r>
        <w:t xml:space="preserve">, </w:t>
      </w:r>
      <w:hyperlink r:id="rId32" w:history="1">
        <w:r>
          <w:rPr>
            <w:color w:val="0000FF"/>
          </w:rPr>
          <w:t>ГОСТ 14.201-83</w:t>
        </w:r>
      </w:hyperlink>
      <w:r>
        <w:t xml:space="preserve"> и др. согласно ТЗ (</w:t>
      </w:r>
      <w:proofErr w:type="gramStart"/>
      <w:r>
        <w:t>ТТ</w:t>
      </w:r>
      <w:proofErr w:type="gramEnd"/>
      <w:r>
        <w:t>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протоколы отработки (испытаний) технологических процессов получения новых материалов, изделий;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предварительный проект технологического процесса </w:t>
      </w:r>
      <w:hyperlink r:id="rId33" w:history="1">
        <w:r>
          <w:rPr>
            <w:color w:val="0000FF"/>
          </w:rPr>
          <w:t>(ГОСТ 3.1102-81)</w:t>
        </w:r>
      </w:hyperlink>
      <w:r>
        <w:t>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комплект рабочей технологической документации согласно ТЗ (</w:t>
      </w:r>
      <w:proofErr w:type="gramStart"/>
      <w:r>
        <w:t>ТТ</w:t>
      </w:r>
      <w:proofErr w:type="gramEnd"/>
      <w:r>
        <w:t>) (</w:t>
      </w:r>
      <w:hyperlink r:id="rId34" w:history="1">
        <w:r>
          <w:rPr>
            <w:color w:val="0000FF"/>
          </w:rPr>
          <w:t>ГОСТ 2.102-68</w:t>
        </w:r>
      </w:hyperlink>
      <w:r>
        <w:t xml:space="preserve">, </w:t>
      </w:r>
      <w:hyperlink r:id="rId35" w:history="1">
        <w:r>
          <w:rPr>
            <w:color w:val="0000FF"/>
          </w:rPr>
          <w:t>ГОСТ 3.1102-81</w:t>
        </w:r>
      </w:hyperlink>
      <w:r>
        <w:t>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смета фактических затрат по ОТР, в том числе расходы на оплату труда и отчисления на социальные нужды;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ведомость соответствия параметров разрабатываемых технологических процессов требованиям ТЗ (</w:t>
      </w:r>
      <w:proofErr w:type="gramStart"/>
      <w:r>
        <w:t>ТТ</w:t>
      </w:r>
      <w:proofErr w:type="gramEnd"/>
      <w:r>
        <w:t>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протокол рассмотрения результатов ОТР научно-техническим советом НПЦ;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приказ руководства НПЦ о выполнении ОТР.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Title"/>
        <w:jc w:val="center"/>
        <w:outlineLvl w:val="2"/>
      </w:pPr>
      <w:r>
        <w:t xml:space="preserve">II. Документы, подтверждающие приобретение </w:t>
      </w:r>
      <w:proofErr w:type="gramStart"/>
      <w:r>
        <w:t>специального</w:t>
      </w:r>
      <w:proofErr w:type="gramEnd"/>
    </w:p>
    <w:p w:rsidR="005F7527" w:rsidRDefault="005F7527">
      <w:pPr>
        <w:pStyle w:val="ConsPlusTitle"/>
        <w:jc w:val="center"/>
      </w:pPr>
      <w:r>
        <w:t>исследовательского, опытно-экспериментального</w:t>
      </w:r>
    </w:p>
    <w:p w:rsidR="005F7527" w:rsidRDefault="005F7527">
      <w:pPr>
        <w:pStyle w:val="ConsPlusTitle"/>
        <w:jc w:val="center"/>
      </w:pPr>
      <w:r>
        <w:t>оборудования и приборов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1. Копии договоров на приобретение специального исследовательского, опытно-экспериментального оборудования и приборов.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2. Копии платежных поручений, подтверждающих оплату специального исследовательского, опытно-экспериментального оборудования, включая авансовые платежи, заверенные кредитной организацией.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3. Копии товарно-транспортных накладных, счетов-фактур на приобретение специального исследовательского, опытно-экспериментального оборудования и приборов.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4. Копии актов приема-передачи специального исследовательского, опытно-экспериментального оборудования и приборов (</w:t>
      </w:r>
      <w:hyperlink r:id="rId36" w:history="1">
        <w:r>
          <w:rPr>
            <w:color w:val="0000FF"/>
          </w:rPr>
          <w:t>формы N ОС-1</w:t>
        </w:r>
      </w:hyperlink>
      <w:r>
        <w:t xml:space="preserve">, </w:t>
      </w:r>
      <w:hyperlink r:id="rId37" w:history="1">
        <w:r>
          <w:rPr>
            <w:color w:val="0000FF"/>
          </w:rPr>
          <w:t>N ОС-15</w:t>
        </w:r>
      </w:hyperlink>
      <w:r>
        <w:t>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5. Документы, подтверждающие приобретение специального исследовательского, опытно-экспериментального оборудования и приборов за иностранную валюту: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копия контрактов на приобретение импортного специального исследовательского, опытно-экспериментального оборудования и приборов;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копии платежных поручений или документов, подтверждающих открытие аккредитива на оплату специального исследовательского, опытно-экспериментального оборудования и приборов, </w:t>
      </w:r>
      <w:r>
        <w:lastRenderedPageBreak/>
        <w:t>заверенные кредитной организацией;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 xml:space="preserve">копии </w:t>
      </w:r>
      <w:proofErr w:type="spellStart"/>
      <w:r>
        <w:t>свифтовых</w:t>
      </w:r>
      <w:proofErr w:type="spellEnd"/>
      <w:r>
        <w:t xml:space="preserve"> сообщений о подтверждении перевода валюты;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копия грузовой таможенной декларации (представляется после оформления в установленном порядке грузовой таможенной декларации в соответствии с контрактом);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справка о состоянии паспорта импортной сделки и копия паспорта импортной сделки;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копии актов приема-передачи специального исследовательского, опытно-экспериментального оборудования и приборов (</w:t>
      </w:r>
      <w:hyperlink r:id="rId38" w:history="1">
        <w:r>
          <w:rPr>
            <w:color w:val="0000FF"/>
          </w:rPr>
          <w:t>формы N ОС-1</w:t>
        </w:r>
      </w:hyperlink>
      <w:r>
        <w:t xml:space="preserve">, </w:t>
      </w:r>
      <w:hyperlink r:id="rId39" w:history="1">
        <w:r>
          <w:rPr>
            <w:color w:val="0000FF"/>
          </w:rPr>
          <w:t>N ОС-15</w:t>
        </w:r>
      </w:hyperlink>
      <w:r>
        <w:t>).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Примечание: копии документов заверяются НПЦ.</w:t>
      </w:r>
    </w:p>
    <w:p w:rsidR="005F7527" w:rsidRDefault="005F7527">
      <w:pPr>
        <w:pStyle w:val="ConsPlusNormal"/>
        <w:ind w:firstLine="540"/>
        <w:jc w:val="both"/>
      </w:pPr>
    </w:p>
    <w:p w:rsidR="005F7527" w:rsidRDefault="005F7527">
      <w:pPr>
        <w:pStyle w:val="ConsPlusNormal"/>
        <w:ind w:firstLine="540"/>
        <w:jc w:val="both"/>
      </w:pPr>
      <w:r>
        <w:t>Применяемые сокращения: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НИР - научно-исследовательская работа;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НПЦ - научно-производственный центр;</w:t>
      </w:r>
    </w:p>
    <w:p w:rsidR="005F7527" w:rsidRDefault="005F7527">
      <w:pPr>
        <w:pStyle w:val="ConsPlusNormal"/>
        <w:spacing w:before="220"/>
        <w:ind w:firstLine="540"/>
        <w:jc w:val="both"/>
      </w:pPr>
      <w:proofErr w:type="gramStart"/>
      <w:r>
        <w:t>ОКР</w:t>
      </w:r>
      <w:proofErr w:type="gramEnd"/>
      <w:r>
        <w:t xml:space="preserve"> - опытно-конструкторская работа;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ОТР - опытно-технологическая работа;</w:t>
      </w:r>
    </w:p>
    <w:p w:rsidR="005F7527" w:rsidRDefault="005F7527">
      <w:pPr>
        <w:pStyle w:val="ConsPlusNormal"/>
        <w:spacing w:before="220"/>
        <w:ind w:firstLine="540"/>
        <w:jc w:val="both"/>
      </w:pPr>
      <w:r>
        <w:t>ТЗ (</w:t>
      </w:r>
      <w:proofErr w:type="gramStart"/>
      <w:r>
        <w:t>ТТ</w:t>
      </w:r>
      <w:proofErr w:type="gramEnd"/>
      <w:r>
        <w:t>) - техническое задание (технические требования).</w:t>
      </w:r>
    </w:p>
    <w:p w:rsidR="005F7527" w:rsidRDefault="005F7527">
      <w:pPr>
        <w:pStyle w:val="ConsPlusNormal"/>
        <w:ind w:firstLine="540"/>
        <w:jc w:val="both"/>
      </w:pPr>
    </w:p>
    <w:sectPr w:rsidR="005F7527" w:rsidSect="00F001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27"/>
    <w:rsid w:val="003323FA"/>
    <w:rsid w:val="005F7527"/>
    <w:rsid w:val="0061495D"/>
    <w:rsid w:val="00B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7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7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7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75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75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7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75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75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05A2C03B54C5385704C0A285CDE41590021A6003012083B701EBBFEA716EA92E040305E18538E3A383240E55FCD009C73FCD584A25474vEB8E" TargetMode="External"/><Relationship Id="rId13" Type="http://schemas.openxmlformats.org/officeDocument/2006/relationships/hyperlink" Target="consultantplus://offline/ref=76905A2C03B54C53857052073E308048530F7EA200371957602218ECA1F710BFD2A046651D5C5E8E39336610A9019450D838F1D09ABE5472F69A6C3AvDBFE" TargetMode="External"/><Relationship Id="rId18" Type="http://schemas.openxmlformats.org/officeDocument/2006/relationships/hyperlink" Target="consultantplus://offline/ref=76905A2C03B54C53857052073E308048530F7EA20036115F6E2D18ECA1F710BFD2A046651D5C5E8E39336413A6019450D838F1D09ABE5472F69A6C3AvDBFE" TargetMode="External"/><Relationship Id="rId26" Type="http://schemas.openxmlformats.org/officeDocument/2006/relationships/hyperlink" Target="consultantplus://offline/ref=76905A2C03B54C538570531F2D5CDE415B0620AA073C4F02332912B9F9A849EF95F140305E06538B27316613vAB1E" TargetMode="External"/><Relationship Id="rId39" Type="http://schemas.openxmlformats.org/officeDocument/2006/relationships/hyperlink" Target="consultantplus://offline/ref=76905A2C03B54C5385704C0A285CDE415E0520AE023C4F02332912B9F9A849FD95A94C315E1B538C32673755F407C101826DF8CF98A056v7B6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905A2C03B54C53857052073E308048530F7EA20036115F6E2D18ECA1F710BFD2A046651D5C5E8E39336413A6019450D838F1D09ABE5472F69A6C3AvDBFE" TargetMode="External"/><Relationship Id="rId34" Type="http://schemas.openxmlformats.org/officeDocument/2006/relationships/hyperlink" Target="consultantplus://offline/ref=76905A2C03B54C538570531F2D5CDE415C0323A90A61450A6A2510BEF6F74CFA84A94C31401857913B3364v1B1E" TargetMode="External"/><Relationship Id="rId7" Type="http://schemas.openxmlformats.org/officeDocument/2006/relationships/hyperlink" Target="consultantplus://offline/ref=76905A2C03B54C5385704C0A285CDE41590029AE073012083B701EBBFEA716EA92E040305E1B508630383240E55FCD009C73FCD584A25474vEB8E" TargetMode="External"/><Relationship Id="rId12" Type="http://schemas.openxmlformats.org/officeDocument/2006/relationships/hyperlink" Target="consultantplus://offline/ref=76905A2C03B54C53857052073E308048530F7EA200371957602218ECA1F710BFD2A046651D5C5E8E39336610A9019450D838F1D09ABE5472F69A6C3AvDBFE" TargetMode="External"/><Relationship Id="rId17" Type="http://schemas.openxmlformats.org/officeDocument/2006/relationships/hyperlink" Target="consultantplus://offline/ref=76905A2C03B54C53857052073E308048530F7EA20036115F6E2D18ECA1F710BFD2A046651D5C5E8E39336413A6019450D838F1D09ABE5472F69A6C3AvDBFE" TargetMode="External"/><Relationship Id="rId25" Type="http://schemas.openxmlformats.org/officeDocument/2006/relationships/hyperlink" Target="consultantplus://offline/ref=76905A2C03B54C5385704F1F315CDE415B0322AF0A61450A6A2510BEF6F74CFA84A94C31401857913B3364v1B1E" TargetMode="External"/><Relationship Id="rId33" Type="http://schemas.openxmlformats.org/officeDocument/2006/relationships/hyperlink" Target="consultantplus://offline/ref=76905A2C03B54C538570531F2D5CDE415D0624AD0A61450A6A2510BEF6F74CFA84A94C31401857913B3364v1B1E" TargetMode="External"/><Relationship Id="rId38" Type="http://schemas.openxmlformats.org/officeDocument/2006/relationships/hyperlink" Target="consultantplus://offline/ref=76905A2C03B54C5385704C0A285CDE415E0520AE023C4F02332912B9F9A849FD95A94C315E19528A32673755F407C101826DF8CF98A056v7B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905A2C03B54C53857052073E308048530F7EA20036115F6E2D18ECA1F710BFD2A046651D5C5E8E39336413A7019450D838F1D09ABE5472F69A6C3AvDBFE" TargetMode="External"/><Relationship Id="rId20" Type="http://schemas.openxmlformats.org/officeDocument/2006/relationships/hyperlink" Target="consultantplus://offline/ref=76905A2C03B54C53857052073E308048530F7EA20036115F6E2D18ECA1F710BFD2A046651D5C5E8E39336413A6019450D838F1D09ABE5472F69A6C3AvDBFE" TargetMode="External"/><Relationship Id="rId29" Type="http://schemas.openxmlformats.org/officeDocument/2006/relationships/hyperlink" Target="consultantplus://offline/ref=76905A2C03B54C538570531F2D5CDE415C0027AB0A61450A6A2510BEF6F74CFA84A94C31401857913B3364v1B1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905A2C03B54C53857052073E308048530F7EA20036115F6E2D18ECA1F710BFD2A046651D5C5E8E39336410A8019450D838F1D09ABE5472F69A6C3AvDBFE" TargetMode="External"/><Relationship Id="rId11" Type="http://schemas.openxmlformats.org/officeDocument/2006/relationships/hyperlink" Target="consultantplus://offline/ref=76905A2C03B54C53857052073E308048530F7EA20036115F6E2D18ECA1F710BFD2A046651D5C5E8E39336413A2019450D838F1D09ABE5472F69A6C3AvDBFE" TargetMode="External"/><Relationship Id="rId24" Type="http://schemas.openxmlformats.org/officeDocument/2006/relationships/hyperlink" Target="consultantplus://offline/ref=76905A2C03B54C538570531F2D5CDE415C0323A90A61450A6A2510BEF6F74CFA84A94C31401857913B3364v1B1E" TargetMode="External"/><Relationship Id="rId32" Type="http://schemas.openxmlformats.org/officeDocument/2006/relationships/hyperlink" Target="consultantplus://offline/ref=76905A2C03B54C538570531F2D5CDE415B0727A7053C4F02332912B9F9A849EF95F140305E06538B27316613vAB1E" TargetMode="External"/><Relationship Id="rId37" Type="http://schemas.openxmlformats.org/officeDocument/2006/relationships/hyperlink" Target="consultantplus://offline/ref=76905A2C03B54C5385704C0A285CDE415E0520AE023C4F02332912B9F9A849FD95A94C315E1B538C32673755F407C101826DF8CF98A056v7B6E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6905A2C03B54C53857052073E308048530F7EA200371B5E612D18ECA1F710BFD2A046651D5C5E8E39336710A9019450D838F1D09ABE5472F69A6C3AvDBFE" TargetMode="External"/><Relationship Id="rId15" Type="http://schemas.openxmlformats.org/officeDocument/2006/relationships/hyperlink" Target="consultantplus://offline/ref=76905A2C03B54C5385704C0A285CDE41590020A8063212083B701EBBFEA716EA80E0183C5F184D8F3D2D6411A3v0BAE" TargetMode="External"/><Relationship Id="rId23" Type="http://schemas.openxmlformats.org/officeDocument/2006/relationships/hyperlink" Target="consultantplus://offline/ref=76905A2C03B54C5385704C0A285CDE415B0726A7013012083B701EBBFEA716EA80E0183C5F184D8F3D2D6411A3v0BAE" TargetMode="External"/><Relationship Id="rId28" Type="http://schemas.openxmlformats.org/officeDocument/2006/relationships/hyperlink" Target="consultantplus://offline/ref=76905A2C03B54C538570531F2D5CDE415C0321A60A61450A6A2510BEF6F74CFA84A94C31401857913B3364v1B1E" TargetMode="External"/><Relationship Id="rId36" Type="http://schemas.openxmlformats.org/officeDocument/2006/relationships/hyperlink" Target="consultantplus://offline/ref=76905A2C03B54C5385704C0A285CDE415E0520AE023C4F02332912B9F9A849FD95A94C315E19528A32673755F407C101826DF8CF98A056v7B6E" TargetMode="External"/><Relationship Id="rId10" Type="http://schemas.openxmlformats.org/officeDocument/2006/relationships/hyperlink" Target="consultantplus://offline/ref=76905A2C03B54C53857052073E308048530F7EA20036115F6E2D18ECA1F710BFD2A046651D5C5E8E39336413A3019450D838F1D09ABE5472F69A6C3AvDBFE" TargetMode="External"/><Relationship Id="rId19" Type="http://schemas.openxmlformats.org/officeDocument/2006/relationships/hyperlink" Target="consultantplus://offline/ref=76905A2C03B54C53857052073E308048530F7EA20036115F6E2D18ECA1F710BFD2A046651D5C5E8E39336413A6019450D838F1D09ABE5472F69A6C3AvDBFE" TargetMode="External"/><Relationship Id="rId31" Type="http://schemas.openxmlformats.org/officeDocument/2006/relationships/hyperlink" Target="consultantplus://offline/ref=76905A2C03B54C538570531F2D5CDE415D0624AD0A61450A6A2510BEF6F74CFA84A94C31401857913B3364v1B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05A2C03B54C53857052073E308048530F7EA20036115F6E2D18ECA1F710BFD2A046651D5C5E8E39336413A1019450D838F1D09ABE5472F69A6C3AvDBFE" TargetMode="External"/><Relationship Id="rId14" Type="http://schemas.openxmlformats.org/officeDocument/2006/relationships/hyperlink" Target="consultantplus://offline/ref=76905A2C03B54C53857052073E308048530F7EA20036115F6E2D18ECA1F710BFD2A046651D5C5E8E39336413A4019450D838F1D09ABE5472F69A6C3AvDBFE" TargetMode="External"/><Relationship Id="rId22" Type="http://schemas.openxmlformats.org/officeDocument/2006/relationships/hyperlink" Target="consultantplus://offline/ref=76905A2C03B54C5385704C0A285CDE415B0726A7013012083B701EBBFEA716EA80E0183C5F184D8F3D2D6411A3v0BAE" TargetMode="External"/><Relationship Id="rId27" Type="http://schemas.openxmlformats.org/officeDocument/2006/relationships/hyperlink" Target="consultantplus://offline/ref=76905A2C03B54C538570531F2D5CDE415C0C23A60A61450A6A2510BEF6F74CFA84A94C31401857913B3364v1B1E" TargetMode="External"/><Relationship Id="rId30" Type="http://schemas.openxmlformats.org/officeDocument/2006/relationships/hyperlink" Target="consultantplus://offline/ref=76905A2C03B54C538570531F2D5CDE415C0D25AA0A61450A6A2510BEF6F74CFA84A94C31401857913B3364v1B1E" TargetMode="External"/><Relationship Id="rId35" Type="http://schemas.openxmlformats.org/officeDocument/2006/relationships/hyperlink" Target="consultantplus://offline/ref=76905A2C03B54C538570531F2D5CDE415D0624AD0A61450A6A2510BEF6F74CFA84A94C31401857913B3364v1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10760</Words>
  <Characters>61338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3</cp:revision>
  <dcterms:created xsi:type="dcterms:W3CDTF">2020-08-17T04:28:00Z</dcterms:created>
  <dcterms:modified xsi:type="dcterms:W3CDTF">2020-08-17T04:29:00Z</dcterms:modified>
</cp:coreProperties>
</file>