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A91E1D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 wp14:anchorId="0D7C9D21" wp14:editId="00A4B523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9C3ADF" w:rsidRPr="004B6232" w:rsidRDefault="00AF0483">
      <w:pPr>
        <w:widowControl/>
        <w:ind w:firstLine="0"/>
        <w:rPr>
          <w:u w:val="single"/>
        </w:rPr>
      </w:pPr>
      <w:r w:rsidRPr="004B6232">
        <w:t>27</w:t>
      </w:r>
      <w:r>
        <w:t>.</w:t>
      </w:r>
      <w:r w:rsidRPr="004B6232">
        <w:t>10</w:t>
      </w:r>
      <w:r>
        <w:t>.</w:t>
      </w:r>
      <w:r w:rsidRPr="004B6232">
        <w:t>2016</w:t>
      </w:r>
      <w:r w:rsidR="009C3ADF">
        <w:t xml:space="preserve">                                                                      </w:t>
      </w:r>
      <w:r w:rsidR="00D64A73">
        <w:t xml:space="preserve">   </w:t>
      </w:r>
      <w:r w:rsidR="00492A58">
        <w:t xml:space="preserve"> </w:t>
      </w:r>
      <w:r w:rsidR="00F65A73" w:rsidRPr="00F65A73">
        <w:t xml:space="preserve">                     </w:t>
      </w:r>
      <w:r w:rsidR="00F65A73">
        <w:t xml:space="preserve"> </w:t>
      </w:r>
      <w:r>
        <w:t xml:space="preserve">                </w:t>
      </w:r>
      <w:r w:rsidR="00F65A73">
        <w:t xml:space="preserve">№ </w:t>
      </w:r>
      <w:r w:rsidRPr="00AF0483">
        <w:t>2</w:t>
      </w:r>
      <w:r w:rsidRPr="004B6232">
        <w:t>73</w:t>
      </w:r>
    </w:p>
    <w:p w:rsidR="009C3ADF" w:rsidRDefault="009C3ADF">
      <w:pPr>
        <w:widowControl/>
        <w:ind w:left="709" w:firstLine="0"/>
        <w:jc w:val="left"/>
      </w:pPr>
    </w:p>
    <w:p w:rsidR="009C3ADF" w:rsidRDefault="009C3ADF" w:rsidP="009C3ADF">
      <w:pPr>
        <w:widowControl/>
        <w:ind w:firstLine="0"/>
        <w:jc w:val="center"/>
      </w:pPr>
      <w:r>
        <w:t>г.</w:t>
      </w:r>
      <w:r w:rsidR="0072166B">
        <w:t xml:space="preserve"> </w:t>
      </w:r>
      <w:r>
        <w:t>Новосибирск</w:t>
      </w:r>
    </w:p>
    <w:p w:rsidR="002A7D50" w:rsidRDefault="002A7D50" w:rsidP="002A7D50">
      <w:pPr>
        <w:widowControl/>
        <w:ind w:firstLine="0"/>
      </w:pPr>
    </w:p>
    <w:p w:rsidR="00F65A73" w:rsidRPr="00F65A73" w:rsidRDefault="00F65A73" w:rsidP="00F65A73">
      <w:pPr>
        <w:adjustRightInd w:val="0"/>
        <w:ind w:firstLine="708"/>
        <w:jc w:val="center"/>
        <w:rPr>
          <w:bCs/>
        </w:rPr>
      </w:pPr>
      <w:r w:rsidRPr="00F65A73">
        <w:rPr>
          <w:bCs/>
        </w:rPr>
        <w:t>О внесении изменений в приказ министерства промышленности, торговли и развития предпринимательства Новосибирской области от 31.07.2015 № 193</w:t>
      </w:r>
    </w:p>
    <w:p w:rsidR="00F65A73" w:rsidRPr="00F65A73" w:rsidRDefault="00F65A73" w:rsidP="00F65A73">
      <w:pPr>
        <w:adjustRightInd w:val="0"/>
        <w:ind w:firstLine="708"/>
        <w:jc w:val="center"/>
        <w:rPr>
          <w:bCs/>
        </w:rPr>
      </w:pPr>
    </w:p>
    <w:p w:rsidR="00F65A73" w:rsidRPr="00F65A73" w:rsidRDefault="00F65A73" w:rsidP="00F65A73">
      <w:pPr>
        <w:adjustRightInd w:val="0"/>
        <w:rPr>
          <w:rFonts w:eastAsia="Calibri"/>
          <w:lang w:eastAsia="en-US"/>
        </w:rPr>
      </w:pPr>
      <w:proofErr w:type="gramStart"/>
      <w:r w:rsidRPr="00F65A73">
        <w:rPr>
          <w:rFonts w:eastAsia="Calibri"/>
          <w:b/>
          <w:lang w:eastAsia="en-US"/>
        </w:rPr>
        <w:t>П</w:t>
      </w:r>
      <w:proofErr w:type="gramEnd"/>
      <w:r w:rsidRPr="00F65A73">
        <w:rPr>
          <w:rFonts w:eastAsia="Calibri"/>
          <w:b/>
          <w:lang w:eastAsia="en-US"/>
        </w:rPr>
        <w:t xml:space="preserve"> р и к а з ы в а ю</w:t>
      </w:r>
      <w:r w:rsidRPr="00F65A73">
        <w:rPr>
          <w:rFonts w:eastAsia="Calibri"/>
          <w:lang w:eastAsia="en-US"/>
        </w:rPr>
        <w:t>:</w:t>
      </w:r>
    </w:p>
    <w:p w:rsidR="00F65A73" w:rsidRPr="008D4B69" w:rsidRDefault="00F65A73" w:rsidP="00F65A73">
      <w:pPr>
        <w:adjustRightInd w:val="0"/>
        <w:rPr>
          <w:rFonts w:eastAsia="Calibri"/>
          <w:lang w:eastAsia="en-US"/>
        </w:rPr>
      </w:pPr>
      <w:proofErr w:type="gramStart"/>
      <w:r w:rsidRPr="008D4B69">
        <w:rPr>
          <w:rFonts w:eastAsia="Calibri"/>
          <w:lang w:eastAsia="en-US"/>
        </w:rPr>
        <w:t>Внести в приказ министерства промышленности, торговли и развития предпринимательства Новосибирской области от 31.07.2015 № 193 «О порядке проведения конкурсного отбора юридических лиц, индивидуальных предпринимателей (за исключением государственных (муниципальных) учреждений) производителей товаров, работ, услуг, отнесенных в соответствии с ОКВЭД, введенным приказом Федерального агентства по техническому регулированию и метрологии от 31.01.2014 № 14-ст к производству продукции медицинских изделий, техники, лекарственных средств и медицинских технологий</w:t>
      </w:r>
      <w:proofErr w:type="gramEnd"/>
      <w:r w:rsidRPr="008D4B69">
        <w:rPr>
          <w:rFonts w:eastAsia="Calibri"/>
          <w:lang w:eastAsia="en-US"/>
        </w:rPr>
        <w:t xml:space="preserve">, применяемых в медицинских целях (далее – предприятия) на предоставление субсидий из областного бюджета Новосибирской области, </w:t>
      </w:r>
      <w:proofErr w:type="gramStart"/>
      <w:r w:rsidRPr="008D4B69">
        <w:rPr>
          <w:rFonts w:eastAsia="Calibri"/>
          <w:lang w:eastAsia="en-US"/>
        </w:rPr>
        <w:t>предусмотренных</w:t>
      </w:r>
      <w:proofErr w:type="gramEnd"/>
      <w:r w:rsidRPr="008D4B69">
        <w:rPr>
          <w:rFonts w:eastAsia="Calibri"/>
          <w:lang w:eastAsia="en-US"/>
        </w:rPr>
        <w:t xml:space="preserve"> подпрограммой «Развитие медицинской промышленности Новосибирской области»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 следующие изменения:</w:t>
      </w:r>
    </w:p>
    <w:p w:rsidR="00C077CD" w:rsidRPr="008D4B69" w:rsidRDefault="00C077CD" w:rsidP="00F65A73">
      <w:pPr>
        <w:adjustRightInd w:val="0"/>
        <w:rPr>
          <w:rFonts w:eastAsia="Calibri"/>
          <w:lang w:eastAsia="en-US"/>
        </w:rPr>
      </w:pPr>
      <w:r w:rsidRPr="008D4B69">
        <w:rPr>
          <w:rFonts w:eastAsia="Calibri"/>
          <w:lang w:eastAsia="en-US"/>
        </w:rPr>
        <w:t>1.Название изложить в редакции:</w:t>
      </w:r>
    </w:p>
    <w:p w:rsidR="00C077CD" w:rsidRPr="008D4B69" w:rsidRDefault="00C077CD" w:rsidP="00F65A73">
      <w:pPr>
        <w:adjustRightInd w:val="0"/>
        <w:rPr>
          <w:rFonts w:eastAsia="Calibri"/>
          <w:lang w:eastAsia="en-US"/>
        </w:rPr>
      </w:pPr>
      <w:r w:rsidRPr="008D4B69">
        <w:rPr>
          <w:rFonts w:eastAsia="Calibri"/>
          <w:lang w:eastAsia="en-US"/>
        </w:rPr>
        <w:t>«О порядке проведения конкурсного отбора предприятий на предоставление субсидий из областного бюджета Новосибирской области, предусмотренных подпрограммой «Развитие медицинской промышленности Новосибирской области»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годы»».</w:t>
      </w:r>
    </w:p>
    <w:p w:rsidR="001A787A" w:rsidRPr="008D4B69" w:rsidRDefault="008D4B69" w:rsidP="00F65A73">
      <w:pPr>
        <w:widowControl/>
        <w:autoSpaceDE/>
        <w:autoSpaceDN/>
        <w:adjustRightInd w:val="0"/>
      </w:pPr>
      <w:r>
        <w:t>2. </w:t>
      </w:r>
      <w:r w:rsidR="000F4615" w:rsidRPr="008D4B69">
        <w:t>В Порядок проведения конкурсного отбора</w:t>
      </w:r>
      <w:r w:rsidR="001A787A" w:rsidRPr="008D4B69">
        <w:t xml:space="preserve"> предприятий на предоставление субсидий из областного бюджета Новосибирской области, предусмотренных подпрограммой «Развитие медицинской промышленности Новосибирской области»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годы»:</w:t>
      </w:r>
    </w:p>
    <w:p w:rsidR="00471B0A" w:rsidRPr="008D4B69" w:rsidRDefault="001A787A" w:rsidP="00F65A73">
      <w:pPr>
        <w:widowControl/>
        <w:autoSpaceDE/>
        <w:autoSpaceDN/>
        <w:adjustRightInd w:val="0"/>
      </w:pPr>
      <w:r w:rsidRPr="008D4B69">
        <w:lastRenderedPageBreak/>
        <w:t>1) в пункте 1 слова «(далее - Порядок проведения конкурсного отбора)» заменить словами «(далее – соответственно Подпрограмма, Порядок проведения конкурсного отбора)»;</w:t>
      </w:r>
    </w:p>
    <w:p w:rsidR="00F65A73" w:rsidRPr="008D4B69" w:rsidRDefault="00471B0A" w:rsidP="00471B0A">
      <w:pPr>
        <w:widowControl/>
        <w:autoSpaceDE/>
        <w:autoSpaceDN/>
        <w:adjustRightInd w:val="0"/>
      </w:pPr>
      <w:r w:rsidRPr="008D4B69">
        <w:t xml:space="preserve">2) пункт 3 </w:t>
      </w:r>
      <w:r w:rsidR="00F65A73" w:rsidRPr="008D4B69">
        <w:t>изложить в редакции:</w:t>
      </w:r>
    </w:p>
    <w:p w:rsidR="001746BB" w:rsidRPr="0095070B" w:rsidRDefault="00F65A73" w:rsidP="001746BB">
      <w:pPr>
        <w:widowControl/>
        <w:autoSpaceDE/>
        <w:autoSpaceDN/>
        <w:ind w:firstLine="708"/>
      </w:pPr>
      <w:r w:rsidRPr="0095070B">
        <w:t>«3. </w:t>
      </w:r>
      <w:proofErr w:type="gramStart"/>
      <w:r w:rsidRPr="0095070B">
        <w:t>Субсидии предоставляются юридическим лицам, индивидуальным предпринимателям (за исключением государственных (муниципальных) учреждений), осуществляющим деятельность в сфере производства медицинских изделий, лекарственных средств, медицинских технологий, предоставляющим услуги предприятиям, осуществляющим деятельность в сфере разработки и производства медицинских изделий, лекарственных средств и медицинских технологий, и отнесенным к видам экономической деятельности в соответствии с Общероссийским классификатором видов экономической деятельности (ОКВЭД), введенным приказом Федерального агентства по техническому</w:t>
      </w:r>
      <w:proofErr w:type="gramEnd"/>
      <w:r w:rsidRPr="0095070B">
        <w:t xml:space="preserve"> регулированию и метрологии от 31.01.2014 № 14-ст, к производству продукции медицинских изделий, лекарственных средств и медицинских технологий, применяемых в медицинских целях и оказанию услуг (далее – предприятия)</w:t>
      </w:r>
      <w:proofErr w:type="gramStart"/>
      <w:r w:rsidRPr="0095070B">
        <w:t>.»</w:t>
      </w:r>
      <w:proofErr w:type="gramEnd"/>
      <w:r w:rsidRPr="0095070B">
        <w:t>;</w:t>
      </w:r>
    </w:p>
    <w:p w:rsidR="00F65A73" w:rsidRPr="0095070B" w:rsidRDefault="00471B0A" w:rsidP="001746BB">
      <w:pPr>
        <w:widowControl/>
        <w:autoSpaceDE/>
        <w:autoSpaceDN/>
        <w:ind w:firstLine="708"/>
      </w:pPr>
      <w:r w:rsidRPr="0095070B">
        <w:t>3)</w:t>
      </w:r>
      <w:r w:rsidR="00F65A73" w:rsidRPr="0095070B">
        <w:t xml:space="preserve"> пункт 4 изложить в редакции: </w:t>
      </w:r>
    </w:p>
    <w:p w:rsidR="00F65A73" w:rsidRPr="0095070B" w:rsidRDefault="00F65A73" w:rsidP="00074602">
      <w:pPr>
        <w:widowControl/>
        <w:autoSpaceDE/>
        <w:autoSpaceDN/>
        <w:ind w:firstLine="708"/>
      </w:pPr>
      <w:r w:rsidRPr="0095070B">
        <w:t>«4. Субсидии предприятиям предоставляются:</w:t>
      </w:r>
    </w:p>
    <w:p w:rsidR="00F65A73" w:rsidRPr="0095070B" w:rsidRDefault="00F65A73" w:rsidP="00074602">
      <w:pPr>
        <w:widowControl/>
        <w:autoSpaceDE/>
        <w:autoSpaceDN/>
        <w:ind w:firstLine="708"/>
      </w:pPr>
      <w:r w:rsidRPr="0095070B">
        <w:t>на проведение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технологий;</w:t>
      </w:r>
    </w:p>
    <w:p w:rsidR="00F65A73" w:rsidRPr="0095070B" w:rsidRDefault="00F65A73" w:rsidP="00074602">
      <w:pPr>
        <w:widowControl/>
        <w:autoSpaceDE/>
        <w:autoSpaceDN/>
        <w:ind w:firstLine="708"/>
      </w:pPr>
      <w:r w:rsidRPr="0095070B">
        <w:t>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испытаний;</w:t>
      </w:r>
    </w:p>
    <w:p w:rsidR="001746BB" w:rsidRPr="0095070B" w:rsidRDefault="00F65A73" w:rsidP="001746BB">
      <w:pPr>
        <w:widowControl/>
        <w:autoSpaceDE/>
        <w:autoSpaceDN/>
        <w:ind w:firstLine="708"/>
      </w:pPr>
      <w:r w:rsidRPr="0095070B">
        <w:t>на создание и/или усовершенствование (модернизацию, расширение области аккредитации) специализированных аккредитованных лабораторий по предоставлению услуг предприятиям, осуществляющим деятельность в сфере разработки и производства медицинских изделий, лекарственных средств и медицинских технологий</w:t>
      </w:r>
      <w:proofErr w:type="gramStart"/>
      <w:r w:rsidRPr="0095070B">
        <w:t>.»;</w:t>
      </w:r>
      <w:proofErr w:type="gramEnd"/>
    </w:p>
    <w:p w:rsidR="001746BB" w:rsidRPr="0095070B" w:rsidRDefault="00074602" w:rsidP="001746BB">
      <w:pPr>
        <w:widowControl/>
        <w:autoSpaceDE/>
        <w:autoSpaceDN/>
        <w:ind w:firstLine="708"/>
      </w:pPr>
      <w:r w:rsidRPr="0095070B">
        <w:t xml:space="preserve">4) </w:t>
      </w:r>
      <w:r w:rsidR="00005A18" w:rsidRPr="0095070B">
        <w:t>в пункте 6 слова «voev@nso.ru.» заменить словами «</w:t>
      </w:r>
      <w:r w:rsidR="00005A18" w:rsidRPr="0095070B">
        <w:rPr>
          <w:lang w:val="en-US"/>
        </w:rPr>
        <w:t>sang</w:t>
      </w:r>
      <w:r w:rsidR="00005A18" w:rsidRPr="0095070B">
        <w:t>@</w:t>
      </w:r>
      <w:proofErr w:type="spellStart"/>
      <w:r w:rsidR="00005A18" w:rsidRPr="0095070B">
        <w:rPr>
          <w:lang w:val="en-US"/>
        </w:rPr>
        <w:t>nso</w:t>
      </w:r>
      <w:proofErr w:type="spellEnd"/>
      <w:r w:rsidR="00005A18" w:rsidRPr="0095070B">
        <w:t>.</w:t>
      </w:r>
      <w:proofErr w:type="spellStart"/>
      <w:r w:rsidR="00005A18" w:rsidRPr="0095070B">
        <w:rPr>
          <w:lang w:val="en-US"/>
        </w:rPr>
        <w:t>ru</w:t>
      </w:r>
      <w:proofErr w:type="spellEnd"/>
      <w:r w:rsidR="00005A18" w:rsidRPr="0095070B">
        <w:t>»;</w:t>
      </w:r>
    </w:p>
    <w:p w:rsidR="008D4B69" w:rsidRPr="0095070B" w:rsidRDefault="00074602" w:rsidP="001746BB">
      <w:pPr>
        <w:widowControl/>
        <w:autoSpaceDE/>
        <w:autoSpaceDN/>
        <w:ind w:firstLine="708"/>
      </w:pPr>
      <w:r w:rsidRPr="0095070B">
        <w:t>5)</w:t>
      </w:r>
      <w:r w:rsidR="008D4B69" w:rsidRPr="0095070B">
        <w:t xml:space="preserve"> в пункте 8 слова «конкурсной комиссии» заменить словами «конкурсной комиссии </w:t>
      </w:r>
      <w:r w:rsidR="00787CFB" w:rsidRPr="0095070B">
        <w:t>по проведению конкурса на предоставление субсидий из областного бюджета Новосибирской области, предусмотренных Подпрограммой (далее - Конкурсная комиссия);</w:t>
      </w:r>
    </w:p>
    <w:p w:rsidR="00074602" w:rsidRPr="0095070B" w:rsidRDefault="008D4B69" w:rsidP="00074602">
      <w:pPr>
        <w:widowControl/>
        <w:autoSpaceDE/>
        <w:autoSpaceDN/>
      </w:pPr>
      <w:r w:rsidRPr="0095070B">
        <w:t>6)</w:t>
      </w:r>
      <w:r w:rsidR="00074602" w:rsidRPr="0095070B">
        <w:t xml:space="preserve"> пункт 10 изложить в редакции:</w:t>
      </w:r>
    </w:p>
    <w:p w:rsidR="00074602" w:rsidRPr="0095070B" w:rsidRDefault="00074602" w:rsidP="00074602">
      <w:pPr>
        <w:widowControl/>
        <w:autoSpaceDE/>
        <w:autoSpaceDN/>
      </w:pPr>
      <w:r w:rsidRPr="0095070B">
        <w:t xml:space="preserve">«10. </w:t>
      </w:r>
      <w:r w:rsidR="006E5883" w:rsidRPr="0095070B">
        <w:t xml:space="preserve">Предприятие подает заявку на участие в конкурсе на </w:t>
      </w:r>
      <w:r w:rsidR="008B048A" w:rsidRPr="0095070B">
        <w:t>предоставление</w:t>
      </w:r>
      <w:r w:rsidR="006E5883" w:rsidRPr="0095070B">
        <w:t xml:space="preserve"> субсидий из областного бюджета Новосибирской области, предусмотренных Подпрограммой (далее – заявка на участие в конкурсе)</w:t>
      </w:r>
      <w:proofErr w:type="gramStart"/>
      <w:r w:rsidR="006E5883" w:rsidRPr="0095070B">
        <w:t>.»</w:t>
      </w:r>
      <w:proofErr w:type="gramEnd"/>
      <w:r w:rsidR="006E5883" w:rsidRPr="0095070B">
        <w:t>;</w:t>
      </w:r>
    </w:p>
    <w:p w:rsidR="002144B5" w:rsidRPr="0095070B" w:rsidRDefault="00591FAE" w:rsidP="00DE1423">
      <w:pPr>
        <w:widowControl/>
        <w:autoSpaceDE/>
        <w:autoSpaceDN/>
      </w:pPr>
      <w:r w:rsidRPr="0095070B">
        <w:t>7</w:t>
      </w:r>
      <w:r w:rsidR="0046136F" w:rsidRPr="0095070B">
        <w:t>)</w:t>
      </w:r>
      <w:r w:rsidR="002144B5" w:rsidRPr="0095070B">
        <w:t xml:space="preserve"> в пункте 12:</w:t>
      </w:r>
    </w:p>
    <w:p w:rsidR="002144B5" w:rsidRPr="0095070B" w:rsidRDefault="002144B5" w:rsidP="006403C6">
      <w:pPr>
        <w:widowControl/>
        <w:autoSpaceDE/>
        <w:autoSpaceDN/>
      </w:pPr>
      <w:proofErr w:type="gramStart"/>
      <w:r w:rsidRPr="0095070B">
        <w:t xml:space="preserve">а) в подпункте 1 слова «(проект - документ, предусматривающий комплекс исследовательских и экспериментальных работ, создание или развитие специализированных лабораторий, сертификационных и экспертных центров согласно международным и российским стандартам (далее - проект)» заменить словами «(проект – комплекс взаимосвязанных мероприятий и процессов по организации и проведению </w:t>
      </w:r>
      <w:r w:rsidR="002825E7" w:rsidRPr="0095070B">
        <w:t xml:space="preserve">доклинических (в том числе технических и/или токсикологических) и/или клинических испытаний/исследований </w:t>
      </w:r>
      <w:r w:rsidRPr="0095070B">
        <w:t xml:space="preserve">медицинских </w:t>
      </w:r>
      <w:r w:rsidRPr="0095070B">
        <w:lastRenderedPageBreak/>
        <w:t>изделий, лекарственных средств и медицинских</w:t>
      </w:r>
      <w:proofErr w:type="gramEnd"/>
      <w:r w:rsidRPr="0095070B">
        <w:t xml:space="preserve"> </w:t>
      </w:r>
      <w:proofErr w:type="gramStart"/>
      <w:r w:rsidRPr="0095070B">
        <w:t xml:space="preserve">технологий; </w:t>
      </w:r>
      <w:r w:rsidR="007D3513" w:rsidRPr="0095070B">
        <w:t xml:space="preserve">по </w:t>
      </w:r>
      <w:r w:rsidRPr="0095070B">
        <w:t>разработке и производству образцов продукции медицинских изделий, лекарственных средств и медицинских технологий, готовых к обязательным видам испытаний;</w:t>
      </w:r>
      <w:r w:rsidR="007D3513" w:rsidRPr="0095070B">
        <w:t xml:space="preserve"> по</w:t>
      </w:r>
      <w:r w:rsidRPr="0095070B">
        <w:t xml:space="preserve"> созданию и/или усовершенствовани</w:t>
      </w:r>
      <w:r w:rsidR="006F5A21" w:rsidRPr="0095070B">
        <w:t>ю</w:t>
      </w:r>
      <w:r w:rsidRPr="0095070B">
        <w:t xml:space="preserve"> (модернизаци</w:t>
      </w:r>
      <w:r w:rsidR="006F5A21" w:rsidRPr="0095070B">
        <w:t>я</w:t>
      </w:r>
      <w:r w:rsidRPr="0095070B">
        <w:t>, расширение области аккредитации) специализированных аккредитованных лабораторий по предоставлению услуг предприятиям, осуществляющим деятельность в сфере разработки и производства медицинских изделий, лекарственных средств и медицинских технологий (далее – проект)</w:t>
      </w:r>
      <w:r w:rsidR="00760FCC" w:rsidRPr="0095070B">
        <w:t>;</w:t>
      </w:r>
      <w:r w:rsidR="007D3513" w:rsidRPr="0095070B">
        <w:t>»</w:t>
      </w:r>
      <w:r w:rsidR="00760FCC" w:rsidRPr="0095070B">
        <w:t>;</w:t>
      </w:r>
      <w:proofErr w:type="gramEnd"/>
    </w:p>
    <w:p w:rsidR="001746BB" w:rsidRPr="0095070B" w:rsidRDefault="008B4569" w:rsidP="001746BB">
      <w:pPr>
        <w:widowControl/>
        <w:autoSpaceDE/>
        <w:autoSpaceDN/>
      </w:pPr>
      <w:proofErr w:type="gramStart"/>
      <w:r w:rsidRPr="0095070B">
        <w:t>б) в подпункте 2 слова «</w:t>
      </w:r>
      <w:r w:rsidR="002B4A56" w:rsidRPr="0095070B">
        <w:t xml:space="preserve">об объемах выпуска разработанных в рамках проекта </w:t>
      </w:r>
      <w:r w:rsidRPr="0095070B">
        <w:t>инновационной высокотехнологичной продукции, новых материалов, результатах внедрения технологий» заменить словами «</w:t>
      </w:r>
      <w:r w:rsidR="002B4A56" w:rsidRPr="0095070B">
        <w:t xml:space="preserve">об объемах выпуска разработанных в рамках проекта </w:t>
      </w:r>
      <w:r w:rsidRPr="0095070B">
        <w:t>медицинских изделий, лекарственных средств и медицинских технологий;</w:t>
      </w:r>
      <w:r w:rsidR="002B4A56" w:rsidRPr="0095070B">
        <w:t xml:space="preserve">  о количестве образцов продукции медицинских изделий, лекарственных средств и медицинских технологий, готовых к обязательным видам испытаний</w:t>
      </w:r>
      <w:r w:rsidRPr="0095070B">
        <w:t xml:space="preserve"> </w:t>
      </w:r>
      <w:r w:rsidR="002B4A56" w:rsidRPr="0095070B">
        <w:t xml:space="preserve"> разработанных в рамках проекта;</w:t>
      </w:r>
      <w:proofErr w:type="gramEnd"/>
      <w:r w:rsidR="002B4A56" w:rsidRPr="0095070B">
        <w:t xml:space="preserve"> </w:t>
      </w:r>
      <w:r w:rsidR="00B7747C" w:rsidRPr="0095070B">
        <w:t xml:space="preserve">о количестве услуг предоставленных специализированной аккредитованной лабораторией </w:t>
      </w:r>
      <w:r w:rsidR="002B4A56" w:rsidRPr="0095070B">
        <w:t>предприятиям, осуществляющим деятельность в сфере разработки и производства медицинских изделий, лекарственных средств и медицинских технологий</w:t>
      </w:r>
      <w:r w:rsidR="00B7747C" w:rsidRPr="0095070B">
        <w:t xml:space="preserve"> в рамках проекта</w:t>
      </w:r>
      <w:proofErr w:type="gramStart"/>
      <w:r w:rsidR="002B4A56" w:rsidRPr="0095070B">
        <w:t>.</w:t>
      </w:r>
      <w:r w:rsidR="00B7747C" w:rsidRPr="0095070B">
        <w:t>»;</w:t>
      </w:r>
      <w:proofErr w:type="gramEnd"/>
    </w:p>
    <w:p w:rsidR="001746BB" w:rsidRPr="0095070B" w:rsidRDefault="004F01AC" w:rsidP="001746BB">
      <w:pPr>
        <w:widowControl/>
        <w:autoSpaceDE/>
        <w:autoSpaceDN/>
      </w:pPr>
      <w:r w:rsidRPr="0095070B">
        <w:t>8</w:t>
      </w:r>
      <w:r w:rsidR="002144B5" w:rsidRPr="0095070B">
        <w:t>)</w:t>
      </w:r>
      <w:r w:rsidR="00BC450D" w:rsidRPr="0095070B">
        <w:t xml:space="preserve"> </w:t>
      </w:r>
      <w:r w:rsidR="00DE1423" w:rsidRPr="0095070B">
        <w:t>пункт 22 изложить в редакции</w:t>
      </w:r>
      <w:r w:rsidR="0003578E" w:rsidRPr="0095070B">
        <w:t>:</w:t>
      </w:r>
    </w:p>
    <w:p w:rsidR="001746BB" w:rsidRPr="0095070B" w:rsidRDefault="00DE1423" w:rsidP="001746BB">
      <w:pPr>
        <w:widowControl/>
        <w:autoSpaceDE/>
        <w:autoSpaceDN/>
      </w:pPr>
      <w:r w:rsidRPr="0095070B">
        <w:t>«22. Предприятия для участия в конкурсе направляют заявку на участие в конкурсе по форме, согласно приложению № 2 к Порядку проведения конкурсного отбора.</w:t>
      </w:r>
    </w:p>
    <w:p w:rsidR="001746BB" w:rsidRPr="0095070B" w:rsidRDefault="00DE1423" w:rsidP="001746BB">
      <w:pPr>
        <w:widowControl/>
        <w:autoSpaceDE/>
        <w:autoSpaceDN/>
      </w:pPr>
      <w:r w:rsidRPr="0095070B">
        <w:t>К заявке на участие в конкурсе прилагаются:</w:t>
      </w:r>
    </w:p>
    <w:p w:rsidR="001746BB" w:rsidRPr="0095070B" w:rsidRDefault="00DE1423" w:rsidP="001746BB">
      <w:pPr>
        <w:widowControl/>
        <w:autoSpaceDE/>
        <w:autoSpaceDN/>
      </w:pPr>
      <w:r w:rsidRPr="0095070B">
        <w:t xml:space="preserve">1) </w:t>
      </w:r>
      <w:hyperlink w:anchor="P666" w:history="1">
        <w:r w:rsidR="004F01AC" w:rsidRPr="0095070B">
          <w:t>о</w:t>
        </w:r>
        <w:r w:rsidRPr="0095070B">
          <w:t>пись</w:t>
        </w:r>
      </w:hyperlink>
      <w:r w:rsidRPr="0095070B">
        <w:t xml:space="preserve"> документов, входящих в состав заявки на участие в конкурсе по форме, согласно приложени</w:t>
      </w:r>
      <w:r w:rsidR="004F01AC" w:rsidRPr="0095070B">
        <w:t>ю</w:t>
      </w:r>
      <w:r w:rsidRPr="0095070B">
        <w:t xml:space="preserve"> № 3 к Порядк</w:t>
      </w:r>
      <w:r w:rsidR="00E623F2" w:rsidRPr="0095070B">
        <w:t>у проведения конкурсного отбора;</w:t>
      </w:r>
    </w:p>
    <w:p w:rsidR="001746BB" w:rsidRPr="0095070B" w:rsidRDefault="00E22759" w:rsidP="001746BB">
      <w:pPr>
        <w:widowControl/>
        <w:autoSpaceDE/>
        <w:autoSpaceDN/>
      </w:pPr>
      <w:r w:rsidRPr="0095070B">
        <w:t>2)</w:t>
      </w:r>
      <w:r w:rsidR="00DE1423" w:rsidRPr="0095070B">
        <w:t xml:space="preserve"> </w:t>
      </w:r>
      <w:r w:rsidR="004F01AC" w:rsidRPr="0095070B">
        <w:t>к</w:t>
      </w:r>
      <w:r w:rsidR="00DE1423" w:rsidRPr="0095070B">
        <w:t>опии учредительных документов предприятия</w:t>
      </w:r>
      <w:r w:rsidRPr="0095070B">
        <w:t xml:space="preserve"> (для юридических лиц)</w:t>
      </w:r>
      <w:r w:rsidR="00DE1423" w:rsidRPr="0095070B">
        <w:t>, заверенные подписью уполномоченного лица</w:t>
      </w:r>
      <w:r w:rsidRPr="0095070B">
        <w:t xml:space="preserve"> и печатью (при наличии печати);</w:t>
      </w:r>
    </w:p>
    <w:p w:rsidR="001746BB" w:rsidRPr="0095070B" w:rsidRDefault="008060E7" w:rsidP="001746BB">
      <w:pPr>
        <w:widowControl/>
        <w:autoSpaceDE/>
        <w:autoSpaceDN/>
      </w:pPr>
      <w:proofErr w:type="gramStart"/>
      <w:r w:rsidRPr="0095070B">
        <w:t>3) </w:t>
      </w:r>
      <w:r w:rsidR="004F01AC" w:rsidRPr="0095070B">
        <w:t>копии д</w:t>
      </w:r>
      <w:r w:rsidR="00DE1423" w:rsidRPr="0095070B">
        <w:t>окумент</w:t>
      </w:r>
      <w:r w:rsidR="004F01AC" w:rsidRPr="0095070B">
        <w:t>ов</w:t>
      </w:r>
      <w:r w:rsidR="00DE1423" w:rsidRPr="0095070B">
        <w:t>, подтверждающи</w:t>
      </w:r>
      <w:r w:rsidR="005B465D" w:rsidRPr="0095070B">
        <w:t>х</w:t>
      </w:r>
      <w:r w:rsidR="00DE1423" w:rsidRPr="0095070B">
        <w:t>, что решение о начале выполнения проекта принято надлежащим образом, в соответствии с принятыми у участника конкурса регламентами (решение совета директоров, комитета, совета, правления, генерального директора, выписка из плана проекта организации, в том числе за предыдущий год, и т.д.), копию документа, определяющего порядок работ</w:t>
      </w:r>
      <w:r w:rsidRPr="0095070B">
        <w:t>ы участника конкурса с проектом</w:t>
      </w:r>
      <w:r w:rsidR="005B465D" w:rsidRPr="0095070B">
        <w:t>, заверенные подписью уполномоченного лица и печатью (при наличии</w:t>
      </w:r>
      <w:proofErr w:type="gramEnd"/>
      <w:r w:rsidR="005B465D" w:rsidRPr="0095070B">
        <w:t xml:space="preserve"> печати)</w:t>
      </w:r>
      <w:r w:rsidRPr="0095070B">
        <w:t xml:space="preserve">; </w:t>
      </w:r>
    </w:p>
    <w:p w:rsidR="001746BB" w:rsidRPr="0095070B" w:rsidRDefault="00801B8C" w:rsidP="001746BB">
      <w:pPr>
        <w:widowControl/>
        <w:autoSpaceDE/>
        <w:autoSpaceDN/>
      </w:pPr>
      <w:r w:rsidRPr="0095070B">
        <w:t>4)</w:t>
      </w:r>
      <w:r w:rsidR="00DE1423" w:rsidRPr="0095070B">
        <w:t xml:space="preserve"> </w:t>
      </w:r>
      <w:r w:rsidR="009C5672" w:rsidRPr="0095070B">
        <w:t>к</w:t>
      </w:r>
      <w:r w:rsidR="00DE1423" w:rsidRPr="0095070B">
        <w:t>опии документов по финансово-хозяйственной деятельности:</w:t>
      </w:r>
    </w:p>
    <w:p w:rsidR="001746BB" w:rsidRPr="0095070B" w:rsidRDefault="00DE1423" w:rsidP="001746BB">
      <w:pPr>
        <w:widowControl/>
        <w:autoSpaceDE/>
        <w:autoSpaceDN/>
      </w:pPr>
      <w:r w:rsidRPr="0095070B">
        <w:t>- копии бухгалтерского баланса и отчета о финансовых результатах за 2 года, предшествующих подаче заявки</w:t>
      </w:r>
      <w:r w:rsidR="009C5672" w:rsidRPr="0095070B">
        <w:t xml:space="preserve"> на участие в конкурсе</w:t>
      </w:r>
      <w:r w:rsidRPr="0095070B">
        <w:t>, и последний отчетный период с начала текущего года с отметкой налогового органа (для предприятий, применяющих общую систему налогообложения);</w:t>
      </w:r>
    </w:p>
    <w:p w:rsidR="001746BB" w:rsidRPr="0095070B" w:rsidRDefault="00DE1423" w:rsidP="001746BB">
      <w:pPr>
        <w:widowControl/>
        <w:autoSpaceDE/>
        <w:autoSpaceDN/>
      </w:pPr>
      <w:proofErr w:type="gramStart"/>
      <w:r w:rsidRPr="0095070B">
        <w:t>- копи</w:t>
      </w:r>
      <w:r w:rsidR="00385B2D" w:rsidRPr="0095070B">
        <w:t>я</w:t>
      </w:r>
      <w:r w:rsidRPr="0095070B">
        <w:t xml:space="preserve"> налоговой декларации за 2 года, предшествующих подаче заявки</w:t>
      </w:r>
      <w:r w:rsidR="00E50669" w:rsidRPr="0095070B">
        <w:t xml:space="preserve"> на участие в конкурсе</w:t>
      </w:r>
      <w:r w:rsidRPr="0095070B">
        <w:t>, с отметкой налогового органа (для предприятий, применяющих упрощенную систему налогообложения, систему налогообложения в виде единого налога на вмененный доход дл</w:t>
      </w:r>
      <w:r w:rsidR="00801B8C" w:rsidRPr="0095070B">
        <w:t>я отдельных видов деятельности);</w:t>
      </w:r>
      <w:proofErr w:type="gramEnd"/>
    </w:p>
    <w:p w:rsidR="003F36E0" w:rsidRPr="0095070B" w:rsidRDefault="00801B8C" w:rsidP="003F36E0">
      <w:pPr>
        <w:widowControl/>
        <w:autoSpaceDE/>
        <w:autoSpaceDN/>
      </w:pPr>
      <w:r w:rsidRPr="0095070B">
        <w:t xml:space="preserve">5) </w:t>
      </w:r>
      <w:hyperlink w:anchor="P782" w:history="1">
        <w:r w:rsidR="007C390D" w:rsidRPr="0095070B">
          <w:t>а</w:t>
        </w:r>
        <w:r w:rsidR="00DE1423" w:rsidRPr="0095070B">
          <w:t>нкет</w:t>
        </w:r>
        <w:r w:rsidR="007C390D" w:rsidRPr="0095070B">
          <w:t>а</w:t>
        </w:r>
      </w:hyperlink>
      <w:r w:rsidR="00DE1423" w:rsidRPr="0095070B">
        <w:t xml:space="preserve"> </w:t>
      </w:r>
      <w:r w:rsidRPr="0095070B">
        <w:t>предприятия</w:t>
      </w:r>
      <w:r w:rsidR="00DE1423" w:rsidRPr="0095070B">
        <w:t xml:space="preserve"> по форме</w:t>
      </w:r>
      <w:r w:rsidRPr="0095070B">
        <w:t>, согласно</w:t>
      </w:r>
      <w:r w:rsidR="00DE1423" w:rsidRPr="0095070B">
        <w:t xml:space="preserve"> приложени</w:t>
      </w:r>
      <w:r w:rsidR="007C390D" w:rsidRPr="0095070B">
        <w:t>ю</w:t>
      </w:r>
      <w:r w:rsidR="00DE1423" w:rsidRPr="0095070B">
        <w:t xml:space="preserve"> </w:t>
      </w:r>
      <w:r w:rsidRPr="0095070B">
        <w:t>№</w:t>
      </w:r>
      <w:r w:rsidR="00DE1423" w:rsidRPr="0095070B">
        <w:t xml:space="preserve"> 4 к Порядк</w:t>
      </w:r>
      <w:r w:rsidRPr="0095070B">
        <w:t>у проведения конкурсного отбора;</w:t>
      </w:r>
    </w:p>
    <w:p w:rsidR="003F36E0" w:rsidRPr="0095070B" w:rsidRDefault="00801B8C" w:rsidP="003F36E0">
      <w:pPr>
        <w:widowControl/>
        <w:autoSpaceDE/>
        <w:autoSpaceDN/>
      </w:pPr>
      <w:proofErr w:type="gramStart"/>
      <w:r w:rsidRPr="0095070B">
        <w:lastRenderedPageBreak/>
        <w:t xml:space="preserve">6) </w:t>
      </w:r>
      <w:r w:rsidR="002038AB" w:rsidRPr="0095070B">
        <w:t>д</w:t>
      </w:r>
      <w:r w:rsidR="00DE1423" w:rsidRPr="0095070B">
        <w:t xml:space="preserve">окументы, подтверждающие полномочия лиц на осуществление действий от имени </w:t>
      </w:r>
      <w:r w:rsidRPr="0095070B">
        <w:t>предприятия</w:t>
      </w:r>
      <w:r w:rsidR="00DE1423" w:rsidRPr="0095070B">
        <w:t xml:space="preserve"> (копия решения об избрании, приказа о назначении на должность - для должностного лица, имеющего право действовать без доверенности</w:t>
      </w:r>
      <w:r w:rsidR="00112EAF" w:rsidRPr="0095070B">
        <w:t>, заверенная подписью уполномоченного лица и печатью (при наличии печати)</w:t>
      </w:r>
      <w:r w:rsidR="00DE1423" w:rsidRPr="0095070B">
        <w:t xml:space="preserve">; </w:t>
      </w:r>
      <w:hyperlink w:anchor="P840" w:history="1">
        <w:r w:rsidR="00DE1423" w:rsidRPr="0095070B">
          <w:t>доверенность</w:t>
        </w:r>
      </w:hyperlink>
      <w:r w:rsidR="00DE1423" w:rsidRPr="0095070B">
        <w:t xml:space="preserve"> - для всех остальных лиц по форме приложения </w:t>
      </w:r>
      <w:r w:rsidRPr="0095070B">
        <w:t>№</w:t>
      </w:r>
      <w:r w:rsidR="00DE1423" w:rsidRPr="0095070B">
        <w:t xml:space="preserve"> 5 к Порядку</w:t>
      </w:r>
      <w:r w:rsidRPr="0095070B">
        <w:t xml:space="preserve"> проведения конкурсного отбора);</w:t>
      </w:r>
      <w:proofErr w:type="gramEnd"/>
    </w:p>
    <w:p w:rsidR="003F36E0" w:rsidRPr="0095070B" w:rsidRDefault="00801B8C" w:rsidP="003F36E0">
      <w:pPr>
        <w:widowControl/>
        <w:autoSpaceDE/>
        <w:autoSpaceDN/>
      </w:pPr>
      <w:proofErr w:type="gramStart"/>
      <w:r w:rsidRPr="0095070B">
        <w:t>7</w:t>
      </w:r>
      <w:r w:rsidR="000B21DD" w:rsidRPr="0095070B">
        <w:t>) </w:t>
      </w:r>
      <w:r w:rsidR="00640565" w:rsidRPr="0095070B">
        <w:t>документы, подтверждающие участие предприятий в федеральных целевых программах (ФЦП «</w:t>
      </w:r>
      <w:proofErr w:type="spellStart"/>
      <w:r w:rsidR="00640565" w:rsidRPr="0095070B">
        <w:t>Фарма</w:t>
      </w:r>
      <w:proofErr w:type="spellEnd"/>
      <w:r w:rsidR="00640565" w:rsidRPr="0095070B">
        <w:t xml:space="preserve"> 2020» и других федеральных целевых программах (государственных программах Российской Федерации) по развитию медицинской промышленности) на </w:t>
      </w:r>
      <w:proofErr w:type="spellStart"/>
      <w:r w:rsidR="00640565" w:rsidRPr="0095070B">
        <w:t>софинансирование</w:t>
      </w:r>
      <w:proofErr w:type="spellEnd"/>
      <w:r w:rsidR="00640565" w:rsidRPr="0095070B">
        <w:t xml:space="preserve"> затрат по реализации проектов (для предприятий, участвующих в федеральных целевых программах)</w:t>
      </w:r>
      <w:r w:rsidRPr="0095070B">
        <w:t>;</w:t>
      </w:r>
      <w:proofErr w:type="gramEnd"/>
    </w:p>
    <w:p w:rsidR="003F36E0" w:rsidRPr="0095070B" w:rsidRDefault="005833D8" w:rsidP="003F36E0">
      <w:pPr>
        <w:widowControl/>
        <w:autoSpaceDE/>
        <w:autoSpaceDN/>
      </w:pPr>
      <w:r w:rsidRPr="0095070B">
        <w:t xml:space="preserve">8) </w:t>
      </w:r>
      <w:hyperlink w:anchor="P885" w:history="1">
        <w:r w:rsidR="00107058" w:rsidRPr="0095070B">
          <w:t>п</w:t>
        </w:r>
        <w:r w:rsidR="00DE1423" w:rsidRPr="0095070B">
          <w:t>лан-график</w:t>
        </w:r>
      </w:hyperlink>
      <w:r w:rsidR="00DE1423" w:rsidRPr="0095070B">
        <w:t xml:space="preserve"> работ по проекту по форме</w:t>
      </w:r>
      <w:r w:rsidR="007A7DBD" w:rsidRPr="0095070B">
        <w:t>, согласно</w:t>
      </w:r>
      <w:r w:rsidR="00DE1423" w:rsidRPr="0095070B">
        <w:t xml:space="preserve"> приложени</w:t>
      </w:r>
      <w:r w:rsidR="007A7DBD" w:rsidRPr="0095070B">
        <w:t>ю</w:t>
      </w:r>
      <w:r w:rsidR="00DE1423" w:rsidRPr="0095070B">
        <w:t xml:space="preserve"> </w:t>
      </w:r>
      <w:r w:rsidRPr="0095070B">
        <w:t>№</w:t>
      </w:r>
      <w:r w:rsidR="00DE1423" w:rsidRPr="0095070B">
        <w:t xml:space="preserve"> 6 к Порядк</w:t>
      </w:r>
      <w:r w:rsidRPr="0095070B">
        <w:t>у проведения конкурсного отбора;</w:t>
      </w:r>
    </w:p>
    <w:p w:rsidR="003F36E0" w:rsidRPr="0095070B" w:rsidRDefault="005833D8" w:rsidP="003F36E0">
      <w:pPr>
        <w:widowControl/>
        <w:autoSpaceDE/>
        <w:autoSpaceDN/>
      </w:pPr>
      <w:r w:rsidRPr="0095070B">
        <w:t>9)</w:t>
      </w:r>
      <w:r w:rsidR="0016341E" w:rsidRPr="0095070B">
        <w:t> </w:t>
      </w:r>
      <w:hyperlink w:anchor="P909" w:history="1">
        <w:r w:rsidR="00107058" w:rsidRPr="0095070B">
          <w:t>п</w:t>
        </w:r>
        <w:r w:rsidR="00DE1423" w:rsidRPr="0095070B">
          <w:t>лан</w:t>
        </w:r>
      </w:hyperlink>
      <w:r w:rsidR="00DE1423" w:rsidRPr="0095070B">
        <w:t xml:space="preserve"> финансирования работ по проекту по форме</w:t>
      </w:r>
      <w:r w:rsidR="007A7DBD" w:rsidRPr="0095070B">
        <w:t>, согласно</w:t>
      </w:r>
      <w:r w:rsidR="00DE1423" w:rsidRPr="0095070B">
        <w:t xml:space="preserve"> приложени</w:t>
      </w:r>
      <w:r w:rsidR="007A7DBD" w:rsidRPr="0095070B">
        <w:t>ю</w:t>
      </w:r>
      <w:r w:rsidR="00DE1423" w:rsidRPr="0095070B">
        <w:t xml:space="preserve"> </w:t>
      </w:r>
      <w:r w:rsidRPr="0095070B">
        <w:t>№</w:t>
      </w:r>
      <w:r w:rsidR="00DE1423" w:rsidRPr="0095070B">
        <w:t xml:space="preserve"> 7 к Порядк</w:t>
      </w:r>
      <w:r w:rsidRPr="0095070B">
        <w:t>у проведения конкурсного отбора;</w:t>
      </w:r>
    </w:p>
    <w:p w:rsidR="003F36E0" w:rsidRPr="0095070B" w:rsidRDefault="005833D8" w:rsidP="003F36E0">
      <w:pPr>
        <w:widowControl/>
        <w:autoSpaceDE/>
        <w:autoSpaceDN/>
      </w:pPr>
      <w:r w:rsidRPr="0095070B">
        <w:t>10</w:t>
      </w:r>
      <w:r w:rsidR="00621546" w:rsidRPr="0095070B">
        <w:t>) </w:t>
      </w:r>
      <w:r w:rsidR="00FF3359" w:rsidRPr="0095070B">
        <w:t>к</w:t>
      </w:r>
      <w:r w:rsidR="004A1DBB" w:rsidRPr="0095070B">
        <w:t>опи</w:t>
      </w:r>
      <w:r w:rsidR="00D22506" w:rsidRPr="0095070B">
        <w:t>я</w:t>
      </w:r>
      <w:r w:rsidR="004A1DBB" w:rsidRPr="0095070B">
        <w:t xml:space="preserve"> проекта</w:t>
      </w:r>
      <w:r w:rsidR="00DB69D6" w:rsidRPr="0095070B">
        <w:t>,</w:t>
      </w:r>
      <w:r w:rsidR="004A1DBB" w:rsidRPr="0095070B">
        <w:t xml:space="preserve"> заверенн</w:t>
      </w:r>
      <w:r w:rsidR="00D22506" w:rsidRPr="0095070B">
        <w:t>ая</w:t>
      </w:r>
      <w:r w:rsidR="004A1DBB" w:rsidRPr="0095070B">
        <w:t xml:space="preserve"> подписью уполномоченного лица и печатью (при наличии</w:t>
      </w:r>
      <w:r w:rsidR="00D22506" w:rsidRPr="0095070B">
        <w:t xml:space="preserve"> печати</w:t>
      </w:r>
      <w:r w:rsidR="004A1DBB" w:rsidRPr="0095070B">
        <w:t>);</w:t>
      </w:r>
    </w:p>
    <w:p w:rsidR="003F36E0" w:rsidRPr="0095070B" w:rsidRDefault="004A1DBB" w:rsidP="003F36E0">
      <w:pPr>
        <w:widowControl/>
        <w:autoSpaceDE/>
        <w:autoSpaceDN/>
      </w:pPr>
      <w:r w:rsidRPr="0095070B">
        <w:t xml:space="preserve">11) </w:t>
      </w:r>
      <w:r w:rsidR="00621546" w:rsidRPr="0095070B">
        <w:t>и</w:t>
      </w:r>
      <w:r w:rsidRPr="0095070B">
        <w:t xml:space="preserve">нформационная карта проекта  </w:t>
      </w:r>
      <w:r w:rsidR="005833D8" w:rsidRPr="0095070B">
        <w:t>по форме, согласно приложени</w:t>
      </w:r>
      <w:r w:rsidR="007A7DBD" w:rsidRPr="0095070B">
        <w:t>ю</w:t>
      </w:r>
      <w:r w:rsidR="005833D8" w:rsidRPr="0095070B">
        <w:t xml:space="preserve"> № 8 к Порядку проведения конкурсного отбора;</w:t>
      </w:r>
    </w:p>
    <w:p w:rsidR="003F36E0" w:rsidRPr="0095070B" w:rsidRDefault="005833D8" w:rsidP="003F36E0">
      <w:pPr>
        <w:widowControl/>
        <w:autoSpaceDE/>
        <w:autoSpaceDN/>
      </w:pPr>
      <w:proofErr w:type="gramStart"/>
      <w:r w:rsidRPr="0095070B">
        <w:t>1</w:t>
      </w:r>
      <w:r w:rsidR="004A1DBB" w:rsidRPr="0095070B">
        <w:t>2</w:t>
      </w:r>
      <w:r w:rsidRPr="0095070B">
        <w:t xml:space="preserve">) </w:t>
      </w:r>
      <w:r w:rsidR="00621546" w:rsidRPr="0095070B">
        <w:t>к</w:t>
      </w:r>
      <w:r w:rsidRPr="0095070B">
        <w:t>опи</w:t>
      </w:r>
      <w:r w:rsidR="00EC3CE2" w:rsidRPr="0095070B">
        <w:t>я</w:t>
      </w:r>
      <w:r w:rsidRPr="0095070B">
        <w:t xml:space="preserve"> документа (лицензия, сертификат, другое), подтверждающего право предприятия на осуществление деятельности, указанной в проекте (в случае необходимости) в соответствии с действующим законодательством Российской Федерации, заверенн</w:t>
      </w:r>
      <w:r w:rsidR="00EC3CE2" w:rsidRPr="0095070B">
        <w:t>ая</w:t>
      </w:r>
      <w:r w:rsidRPr="0095070B">
        <w:t xml:space="preserve"> подписью уполномоченного лица и печатью (при наличии</w:t>
      </w:r>
      <w:r w:rsidR="00EC3CE2" w:rsidRPr="0095070B">
        <w:t xml:space="preserve"> печати</w:t>
      </w:r>
      <w:r w:rsidRPr="0095070B">
        <w:t>);</w:t>
      </w:r>
      <w:proofErr w:type="gramEnd"/>
    </w:p>
    <w:p w:rsidR="003F36E0" w:rsidRPr="0095070B" w:rsidRDefault="007A7DBD" w:rsidP="003F36E0">
      <w:pPr>
        <w:widowControl/>
        <w:autoSpaceDE/>
        <w:autoSpaceDN/>
      </w:pPr>
      <w:r w:rsidRPr="0095070B">
        <w:t>1</w:t>
      </w:r>
      <w:r w:rsidR="004A1DBB" w:rsidRPr="0095070B">
        <w:t>3</w:t>
      </w:r>
      <w:r w:rsidR="0016341E" w:rsidRPr="0095070B">
        <w:t>) </w:t>
      </w:r>
      <w:r w:rsidR="00E67860" w:rsidRPr="0095070B">
        <w:t>р</w:t>
      </w:r>
      <w:r w:rsidRPr="0095070B">
        <w:t>еестр платёжных документов подтверждающих оплату затрат, связанных с реализацией проекта (за период не более 2-х лет) по форме, согласно приложению № 9 к Порядку проведения конкурсного отбора;</w:t>
      </w:r>
    </w:p>
    <w:p w:rsidR="003F36E0" w:rsidRPr="0095070B" w:rsidRDefault="009B4E38" w:rsidP="003F36E0">
      <w:pPr>
        <w:widowControl/>
        <w:autoSpaceDE/>
        <w:autoSpaceDN/>
      </w:pPr>
      <w:r w:rsidRPr="0095070B">
        <w:t>1</w:t>
      </w:r>
      <w:r w:rsidR="004A1DBB" w:rsidRPr="0095070B">
        <w:t>4</w:t>
      </w:r>
      <w:r w:rsidRPr="0095070B">
        <w:t xml:space="preserve">) </w:t>
      </w:r>
      <w:r w:rsidR="006F67C7" w:rsidRPr="0095070B">
        <w:t>к</w:t>
      </w:r>
      <w:r w:rsidR="00435A41" w:rsidRPr="0095070B">
        <w:t>опии договоров и первичных учетных документов (счетов-фактур, актов сдачи-приемки выполненных работ, товарных накладных, платежных ведомостей), подтверждающих осуществление затрат по проекту (за период не более 2-х лет), заверенн</w:t>
      </w:r>
      <w:r w:rsidR="006F67C7" w:rsidRPr="0095070B">
        <w:t>ые</w:t>
      </w:r>
      <w:r w:rsidR="00435A41" w:rsidRPr="0095070B">
        <w:t xml:space="preserve"> подписью уполномоченного лица и печатью (при наличии</w:t>
      </w:r>
      <w:r w:rsidR="00A94005" w:rsidRPr="0095070B">
        <w:t xml:space="preserve"> печати</w:t>
      </w:r>
      <w:r w:rsidR="00435A41" w:rsidRPr="0095070B">
        <w:t>)</w:t>
      </w:r>
      <w:proofErr w:type="gramStart"/>
      <w:r w:rsidR="00435A41" w:rsidRPr="0095070B">
        <w:t>.</w:t>
      </w:r>
      <w:r w:rsidR="00582783" w:rsidRPr="0095070B">
        <w:t>»</w:t>
      </w:r>
      <w:proofErr w:type="gramEnd"/>
      <w:r w:rsidR="00582783" w:rsidRPr="0095070B">
        <w:t>;</w:t>
      </w:r>
    </w:p>
    <w:p w:rsidR="003F36E0" w:rsidRPr="0095070B" w:rsidRDefault="002B39B3" w:rsidP="003F36E0">
      <w:pPr>
        <w:widowControl/>
        <w:autoSpaceDE/>
        <w:autoSpaceDN/>
      </w:pPr>
      <w:r w:rsidRPr="0095070B">
        <w:t>9</w:t>
      </w:r>
      <w:r w:rsidR="0003578E" w:rsidRPr="0095070B">
        <w:t>) пункт 23 изложить в редакции</w:t>
      </w:r>
      <w:r w:rsidR="002D2B9B" w:rsidRPr="0095070B">
        <w:t>:</w:t>
      </w:r>
    </w:p>
    <w:p w:rsidR="003F36E0" w:rsidRPr="0095070B" w:rsidRDefault="002D2B9B" w:rsidP="003F36E0">
      <w:pPr>
        <w:widowControl/>
        <w:autoSpaceDE/>
        <w:autoSpaceDN/>
      </w:pPr>
      <w:r w:rsidRPr="0095070B">
        <w:t>«23. К заявке на участие в конкурсе предприятие вправе приложить:</w:t>
      </w:r>
    </w:p>
    <w:p w:rsidR="002D2B9B" w:rsidRPr="0095070B" w:rsidRDefault="003F36E0" w:rsidP="003F36E0">
      <w:pPr>
        <w:widowControl/>
        <w:autoSpaceDE/>
        <w:autoSpaceDN/>
      </w:pPr>
      <w:r w:rsidRPr="0095070B">
        <w:t xml:space="preserve">1) </w:t>
      </w:r>
      <w:r w:rsidR="000C672D" w:rsidRPr="0095070B">
        <w:t>к</w:t>
      </w:r>
      <w:r w:rsidR="002D2B9B" w:rsidRPr="0095070B">
        <w:t xml:space="preserve">опию выписки из </w:t>
      </w:r>
      <w:r w:rsidR="004B0880" w:rsidRPr="0095070B">
        <w:t>Е</w:t>
      </w:r>
      <w:r w:rsidR="002D2B9B" w:rsidRPr="0095070B">
        <w:t>диного государственного реестра юридических лиц (для юридических лиц), копию</w:t>
      </w:r>
      <w:r w:rsidR="00DE60CD" w:rsidRPr="0095070B">
        <w:t xml:space="preserve"> выписки из Единого государственного реестра индивидуальных предпринимателей (для индивидуальных предпринимателей</w:t>
      </w:r>
      <w:r w:rsidR="0044128D" w:rsidRPr="0095070B">
        <w:t xml:space="preserve">), полученную не ранее </w:t>
      </w:r>
      <w:r w:rsidR="00DE60CD" w:rsidRPr="0095070B">
        <w:t>чем за  шесть месяцев до дня подачи заявки</w:t>
      </w:r>
      <w:r w:rsidR="004B0880" w:rsidRPr="0095070B">
        <w:t xml:space="preserve"> на участие в конкурсе</w:t>
      </w:r>
      <w:r w:rsidR="00DE60CD" w:rsidRPr="0095070B">
        <w:t>, заверенную</w:t>
      </w:r>
      <w:r w:rsidR="006F444C" w:rsidRPr="0095070B">
        <w:t xml:space="preserve"> подписью</w:t>
      </w:r>
      <w:r w:rsidR="00DE60CD" w:rsidRPr="0095070B">
        <w:t xml:space="preserve"> </w:t>
      </w:r>
      <w:r w:rsidR="006F444C" w:rsidRPr="0095070B">
        <w:t>уполномоченного</w:t>
      </w:r>
      <w:r w:rsidR="00DE60CD" w:rsidRPr="0095070B">
        <w:t xml:space="preserve"> лиц</w:t>
      </w:r>
      <w:r w:rsidR="006F444C" w:rsidRPr="0095070B">
        <w:t>а</w:t>
      </w:r>
      <w:r w:rsidR="00DE60CD" w:rsidRPr="0095070B">
        <w:t xml:space="preserve"> и печатью (при наличии</w:t>
      </w:r>
      <w:r w:rsidR="00C61B73" w:rsidRPr="0095070B">
        <w:t xml:space="preserve"> печати</w:t>
      </w:r>
      <w:r w:rsidR="00DE60CD" w:rsidRPr="0095070B">
        <w:t>);</w:t>
      </w:r>
    </w:p>
    <w:p w:rsidR="00DC1BEC" w:rsidRPr="0095070B" w:rsidRDefault="003F36E0" w:rsidP="003F36E0">
      <w:pPr>
        <w:widowControl/>
        <w:autoSpaceDE/>
        <w:autoSpaceDN/>
      </w:pPr>
      <w:r w:rsidRPr="0095070B">
        <w:t xml:space="preserve">2) </w:t>
      </w:r>
      <w:r w:rsidR="0025132E" w:rsidRPr="0095070B">
        <w:t>с</w:t>
      </w:r>
      <w:r w:rsidR="00DC1BEC" w:rsidRPr="0095070B">
        <w:t>правку о состоянии расчетов по налогам, сборам, пеням, штрафам, процентам, выданную районной (межрайонной) инспекцией Федеральной налоговой службы России не ранее чем за один месяц до даты пода</w:t>
      </w:r>
      <w:r w:rsidR="007176AD" w:rsidRPr="0095070B">
        <w:t>чи заявки на участие в конкурсе;</w:t>
      </w:r>
    </w:p>
    <w:p w:rsidR="00DC1BEC" w:rsidRPr="0095070B" w:rsidRDefault="003F36E0" w:rsidP="003F36E0">
      <w:pPr>
        <w:widowControl/>
        <w:autoSpaceDE/>
        <w:autoSpaceDN/>
      </w:pPr>
      <w:r w:rsidRPr="0095070B">
        <w:t xml:space="preserve">3) </w:t>
      </w:r>
      <w:r w:rsidR="002F0FE2" w:rsidRPr="0095070B">
        <w:t>с</w:t>
      </w:r>
      <w:r w:rsidR="00DC1BEC" w:rsidRPr="0095070B">
        <w:t xml:space="preserve">правку о состоянии расчетов по страховым взносам, пеням и штрафам, выданную управлением Пенсионного фонда Российской Федерации, </w:t>
      </w:r>
      <w:r w:rsidR="00DC1BEC" w:rsidRPr="0095070B">
        <w:lastRenderedPageBreak/>
        <w:t>Федеральным фондом обязательного медицинского страхования и Территориальным фондом обязательного медицинского страхования Новосибирской области не ранее чем за один месяц до даты пода</w:t>
      </w:r>
      <w:r w:rsidR="007176AD" w:rsidRPr="0095070B">
        <w:t>чи заявки на участие в конкурсе;</w:t>
      </w:r>
    </w:p>
    <w:p w:rsidR="007C4362" w:rsidRPr="0095070B" w:rsidRDefault="003F36E0" w:rsidP="007C4362">
      <w:pPr>
        <w:widowControl/>
        <w:autoSpaceDE/>
        <w:autoSpaceDN/>
      </w:pPr>
      <w:r w:rsidRPr="0095070B">
        <w:t xml:space="preserve">4) </w:t>
      </w:r>
      <w:r w:rsidR="00FB4174" w:rsidRPr="0095070B">
        <w:t>с</w:t>
      </w:r>
      <w:r w:rsidR="00DC1BEC" w:rsidRPr="0095070B">
        <w:t xml:space="preserve">правку о состоянии расчетов по страховым взносам, пеням и штрафам, выданную филиалом государственного </w:t>
      </w:r>
      <w:proofErr w:type="gramStart"/>
      <w:r w:rsidR="00DC1BEC" w:rsidRPr="0095070B">
        <w:t>учреждения Новосибирского регионального отделения Фонда социального страхования Российской Федерации</w:t>
      </w:r>
      <w:proofErr w:type="gramEnd"/>
      <w:r w:rsidR="00DC1BEC" w:rsidRPr="0095070B">
        <w:t xml:space="preserve"> не ранее чем за один месяц до даты подачи заявки на участие в конкурсе.</w:t>
      </w:r>
    </w:p>
    <w:p w:rsidR="007C4362" w:rsidRPr="0095070B" w:rsidRDefault="009D1757" w:rsidP="007C4362">
      <w:pPr>
        <w:widowControl/>
        <w:autoSpaceDE/>
        <w:autoSpaceDN/>
      </w:pPr>
      <w:r w:rsidRPr="0095070B">
        <w:t>В случае</w:t>
      </w:r>
      <w:proofErr w:type="gramStart"/>
      <w:r w:rsidRPr="0095070B">
        <w:t>,</w:t>
      </w:r>
      <w:proofErr w:type="gramEnd"/>
      <w:r w:rsidRPr="0095070B">
        <w:t xml:space="preserve"> если документы, </w:t>
      </w:r>
      <w:r w:rsidR="00FB4174" w:rsidRPr="0095070B">
        <w:t xml:space="preserve">предусмотренные </w:t>
      </w:r>
      <w:r w:rsidRPr="0095070B">
        <w:t>подпункта</w:t>
      </w:r>
      <w:r w:rsidR="00FB4174" w:rsidRPr="0095070B">
        <w:t>ми</w:t>
      </w:r>
      <w:r w:rsidRPr="0095070B">
        <w:t xml:space="preserve"> 1-4 настоящего пункта, не представлены предприятием по собственной инициативе, Минпромторг НСО запрашивает их  </w:t>
      </w:r>
      <w:r w:rsidR="00217A8A" w:rsidRPr="0095070B">
        <w:t>по межведомственному запросу в рамках единой системы межведомственного электронного взаимодействия.</w:t>
      </w:r>
      <w:r w:rsidR="002D3A5C" w:rsidRPr="0095070B">
        <w:t>»;</w:t>
      </w:r>
    </w:p>
    <w:p w:rsidR="007C4362" w:rsidRPr="0095070B" w:rsidRDefault="00FB4174" w:rsidP="007C4362">
      <w:pPr>
        <w:widowControl/>
        <w:autoSpaceDE/>
        <w:autoSpaceDN/>
      </w:pPr>
      <w:r w:rsidRPr="0095070B">
        <w:t>10</w:t>
      </w:r>
      <w:r w:rsidR="00EB039A" w:rsidRPr="0095070B">
        <w:t>) пункты 24,25 при</w:t>
      </w:r>
      <w:r w:rsidRPr="0095070B">
        <w:t>знать</w:t>
      </w:r>
      <w:r w:rsidR="00EB039A" w:rsidRPr="0095070B">
        <w:t xml:space="preserve"> утратившими силу;</w:t>
      </w:r>
    </w:p>
    <w:p w:rsidR="007C4362" w:rsidRPr="0095070B" w:rsidRDefault="00EB039A" w:rsidP="007C4362">
      <w:pPr>
        <w:widowControl/>
        <w:autoSpaceDE/>
        <w:autoSpaceDN/>
      </w:pPr>
      <w:r w:rsidRPr="0095070B">
        <w:t>1</w:t>
      </w:r>
      <w:r w:rsidR="00C80699" w:rsidRPr="0095070B">
        <w:t>1</w:t>
      </w:r>
      <w:r w:rsidRPr="0095070B">
        <w:t>)</w:t>
      </w:r>
      <w:r w:rsidR="00BB4E51" w:rsidRPr="0095070B">
        <w:t xml:space="preserve"> в пункте 26 слово «Заявитель» заменить словом «Предприятие»;</w:t>
      </w:r>
    </w:p>
    <w:p w:rsidR="007C4362" w:rsidRPr="0095070B" w:rsidRDefault="00BB4E51" w:rsidP="007C4362">
      <w:pPr>
        <w:widowControl/>
        <w:autoSpaceDE/>
        <w:autoSpaceDN/>
      </w:pPr>
      <w:r w:rsidRPr="0095070B">
        <w:t>1</w:t>
      </w:r>
      <w:r w:rsidR="00C80699" w:rsidRPr="0095070B">
        <w:t>2</w:t>
      </w:r>
      <w:r w:rsidRPr="0095070B">
        <w:t xml:space="preserve">) </w:t>
      </w:r>
      <w:r w:rsidR="00D75BFD" w:rsidRPr="0095070B">
        <w:t xml:space="preserve">в </w:t>
      </w:r>
      <w:r w:rsidR="00C80699" w:rsidRPr="0095070B">
        <w:t xml:space="preserve">абзаце втором </w:t>
      </w:r>
      <w:r w:rsidR="00D75BFD" w:rsidRPr="0095070B">
        <w:t>пункт</w:t>
      </w:r>
      <w:r w:rsidR="00C80699" w:rsidRPr="0095070B">
        <w:t>а</w:t>
      </w:r>
      <w:r w:rsidR="00D75BFD" w:rsidRPr="0095070B">
        <w:t xml:space="preserve"> 27 после слова «печатью» дополнить словами «(при наличии печати)»;</w:t>
      </w:r>
    </w:p>
    <w:p w:rsidR="00BB4E51" w:rsidRPr="0095070B" w:rsidRDefault="00D75BFD" w:rsidP="007C4362">
      <w:pPr>
        <w:widowControl/>
        <w:autoSpaceDE/>
        <w:autoSpaceDN/>
      </w:pPr>
      <w:r w:rsidRPr="0095070B">
        <w:t>1</w:t>
      </w:r>
      <w:r w:rsidR="009B5D10" w:rsidRPr="0095070B">
        <w:t>3</w:t>
      </w:r>
      <w:r w:rsidRPr="0095070B">
        <w:t xml:space="preserve">) </w:t>
      </w:r>
      <w:r w:rsidR="007E2166" w:rsidRPr="0095070B">
        <w:t>в пункт</w:t>
      </w:r>
      <w:r w:rsidR="00D96758" w:rsidRPr="0095070B">
        <w:t>ах</w:t>
      </w:r>
      <w:r w:rsidR="007E2166" w:rsidRPr="0095070B">
        <w:t xml:space="preserve"> 31</w:t>
      </w:r>
      <w:r w:rsidR="00D96758" w:rsidRPr="0095070B">
        <w:t>, 34, 41, 46</w:t>
      </w:r>
      <w:r w:rsidR="007E2166" w:rsidRPr="0095070B">
        <w:t xml:space="preserve"> слово «Заявитель» заменить словом «Предприятие»;</w:t>
      </w:r>
    </w:p>
    <w:p w:rsidR="007C4362" w:rsidRPr="0095070B" w:rsidRDefault="00C166F2" w:rsidP="007C4362">
      <w:pPr>
        <w:widowControl/>
        <w:autoSpaceDE/>
        <w:autoSpaceDN/>
      </w:pPr>
      <w:r w:rsidRPr="0095070B">
        <w:t>1</w:t>
      </w:r>
      <w:r w:rsidR="009B5D10" w:rsidRPr="0095070B">
        <w:t>4</w:t>
      </w:r>
      <w:r w:rsidRPr="0095070B">
        <w:t xml:space="preserve">) </w:t>
      </w:r>
      <w:r w:rsidR="00A30C4B" w:rsidRPr="0095070B">
        <w:t xml:space="preserve">в </w:t>
      </w:r>
      <w:r w:rsidRPr="0095070B">
        <w:t xml:space="preserve">пункте </w:t>
      </w:r>
      <w:r w:rsidR="001D4920" w:rsidRPr="0095070B">
        <w:t>47</w:t>
      </w:r>
      <w:r w:rsidR="007C4362" w:rsidRPr="0095070B">
        <w:t>:</w:t>
      </w:r>
    </w:p>
    <w:p w:rsidR="007C4362" w:rsidRPr="0095070B" w:rsidRDefault="001D4920" w:rsidP="007C4362">
      <w:pPr>
        <w:widowControl/>
        <w:autoSpaceDE/>
        <w:autoSpaceDN/>
      </w:pPr>
      <w:r w:rsidRPr="0095070B">
        <w:t>а)</w:t>
      </w:r>
      <w:r w:rsidR="00C166F2" w:rsidRPr="0095070B">
        <w:t xml:space="preserve"> </w:t>
      </w:r>
      <w:r w:rsidR="009B5D10" w:rsidRPr="0095070B">
        <w:t xml:space="preserve">в абзаце первом </w:t>
      </w:r>
      <w:r w:rsidR="00C166F2" w:rsidRPr="0095070B">
        <w:t>слово «</w:t>
      </w:r>
      <w:r w:rsidRPr="0095070B">
        <w:t>з</w:t>
      </w:r>
      <w:r w:rsidR="00C166F2" w:rsidRPr="0095070B">
        <w:t>аявител</w:t>
      </w:r>
      <w:r w:rsidRPr="0095070B">
        <w:t>ем</w:t>
      </w:r>
      <w:r w:rsidR="00C166F2" w:rsidRPr="0095070B">
        <w:t>» заменить словом «</w:t>
      </w:r>
      <w:r w:rsidRPr="0095070B">
        <w:t>п</w:t>
      </w:r>
      <w:r w:rsidR="00C166F2" w:rsidRPr="0095070B">
        <w:t>редприятие</w:t>
      </w:r>
      <w:r w:rsidRPr="0095070B">
        <w:t>м</w:t>
      </w:r>
      <w:r w:rsidR="00C166F2" w:rsidRPr="0095070B">
        <w:t>»;</w:t>
      </w:r>
    </w:p>
    <w:p w:rsidR="007C4362" w:rsidRPr="0095070B" w:rsidRDefault="001D4920" w:rsidP="007C4362">
      <w:pPr>
        <w:widowControl/>
        <w:autoSpaceDE/>
        <w:autoSpaceDN/>
      </w:pPr>
      <w:r w:rsidRPr="0095070B">
        <w:t>б) в абзаце втором после слова «печатью» дополнить словами «(при наличии печати)»;</w:t>
      </w:r>
    </w:p>
    <w:p w:rsidR="007C4362" w:rsidRPr="0095070B" w:rsidRDefault="004368AA" w:rsidP="007C4362">
      <w:pPr>
        <w:widowControl/>
        <w:autoSpaceDE/>
        <w:autoSpaceDN/>
      </w:pPr>
      <w:r w:rsidRPr="0095070B">
        <w:t>15) в пункте 49 слова «конкурсная комиссия по проведению конкурса на предоставление предприятиям субсидий из областного бюджета Новосибирской области, предусмотренных Подпрограммой (далее - Конкурсная комиссия)» заменить словами «Конкурсная комиссия»;</w:t>
      </w:r>
      <w:r w:rsidR="007C4362" w:rsidRPr="0095070B">
        <w:t xml:space="preserve"> </w:t>
      </w:r>
    </w:p>
    <w:p w:rsidR="007C4362" w:rsidRPr="0095070B" w:rsidRDefault="003E2ED0" w:rsidP="007C4362">
      <w:pPr>
        <w:widowControl/>
        <w:autoSpaceDE/>
        <w:autoSpaceDN/>
      </w:pPr>
      <w:r w:rsidRPr="0095070B">
        <w:t>1</w:t>
      </w:r>
      <w:r w:rsidR="00837F40" w:rsidRPr="0095070B">
        <w:t>6</w:t>
      </w:r>
      <w:r w:rsidRPr="0095070B">
        <w:t xml:space="preserve">) </w:t>
      </w:r>
      <w:r w:rsidR="00837F40" w:rsidRPr="0095070B">
        <w:t xml:space="preserve">в абзаце четвертом </w:t>
      </w:r>
      <w:r w:rsidRPr="0095070B">
        <w:t>пункт</w:t>
      </w:r>
      <w:r w:rsidR="00837F40" w:rsidRPr="0095070B">
        <w:t>а</w:t>
      </w:r>
      <w:r w:rsidRPr="0095070B">
        <w:t xml:space="preserve"> 51 слово «заявителя» заменить словом «предприятие»;</w:t>
      </w:r>
    </w:p>
    <w:p w:rsidR="007C4362" w:rsidRPr="0095070B" w:rsidRDefault="000A714A" w:rsidP="007C4362">
      <w:pPr>
        <w:widowControl/>
        <w:autoSpaceDE/>
        <w:autoSpaceDN/>
      </w:pPr>
      <w:r w:rsidRPr="0095070B">
        <w:t>1</w:t>
      </w:r>
      <w:r w:rsidR="00426520" w:rsidRPr="0095070B">
        <w:t>7</w:t>
      </w:r>
      <w:r w:rsidRPr="0095070B">
        <w:t>)</w:t>
      </w:r>
      <w:r w:rsidR="00426520" w:rsidRPr="0095070B">
        <w:t xml:space="preserve"> в абзаце шестом пункта 53 </w:t>
      </w:r>
      <w:r w:rsidR="00407D96" w:rsidRPr="0095070B">
        <w:t xml:space="preserve">слова «всеми членами Конкурсной комиссии, присутствующими на заседании» заменить словами «председателем </w:t>
      </w:r>
      <w:r w:rsidR="00426520" w:rsidRPr="0095070B">
        <w:t>К</w:t>
      </w:r>
      <w:r w:rsidR="00407D96" w:rsidRPr="0095070B">
        <w:t xml:space="preserve">онкурсной комиссии и секретарем </w:t>
      </w:r>
      <w:r w:rsidR="00426520" w:rsidRPr="0095070B">
        <w:t>К</w:t>
      </w:r>
      <w:r w:rsidR="00407D96" w:rsidRPr="0095070B">
        <w:t>онкурсной комиссии»;</w:t>
      </w:r>
    </w:p>
    <w:p w:rsidR="007C4362" w:rsidRPr="0095070B" w:rsidRDefault="009F4191" w:rsidP="007C4362">
      <w:pPr>
        <w:widowControl/>
        <w:autoSpaceDE/>
        <w:autoSpaceDN/>
      </w:pPr>
      <w:r w:rsidRPr="0095070B">
        <w:t>1</w:t>
      </w:r>
      <w:r w:rsidR="00426520" w:rsidRPr="0095070B">
        <w:t>8</w:t>
      </w:r>
      <w:r w:rsidRPr="0095070B">
        <w:t xml:space="preserve">) </w:t>
      </w:r>
      <w:r w:rsidR="00426520" w:rsidRPr="0095070B">
        <w:t>в абзаце третьем</w:t>
      </w:r>
      <w:r w:rsidRPr="0095070B">
        <w:t xml:space="preserve"> пункт</w:t>
      </w:r>
      <w:r w:rsidR="00426520" w:rsidRPr="0095070B">
        <w:t>а</w:t>
      </w:r>
      <w:r w:rsidRPr="0095070B">
        <w:t xml:space="preserve"> 56 слова «</w:t>
      </w:r>
      <w:r w:rsidR="00CA4CD6" w:rsidRPr="0095070B">
        <w:t xml:space="preserve">приоритетным направлениям </w:t>
      </w:r>
      <w:r w:rsidRPr="0095070B">
        <w:t>развития промышленности Новосибирской области</w:t>
      </w:r>
      <w:r w:rsidR="00CC119E" w:rsidRPr="0095070B">
        <w:t>» заменить словами «</w:t>
      </w:r>
      <w:r w:rsidR="00CA4CD6" w:rsidRPr="0095070B">
        <w:t>приоритетам системы здравоохранения (востребованность продукции и услуг в системе здравоохранения)»;</w:t>
      </w:r>
    </w:p>
    <w:p w:rsidR="00426520" w:rsidRPr="0095070B" w:rsidRDefault="00AB2D39" w:rsidP="007C4362">
      <w:pPr>
        <w:widowControl/>
        <w:autoSpaceDE/>
        <w:autoSpaceDN/>
      </w:pPr>
      <w:r w:rsidRPr="0095070B">
        <w:t xml:space="preserve">19) в </w:t>
      </w:r>
      <w:r w:rsidR="00426520" w:rsidRPr="0095070B">
        <w:t>абзаце шестом пункта 64</w:t>
      </w:r>
      <w:r w:rsidRPr="0095070B">
        <w:t xml:space="preserve"> слова «всеми членами Конкурсной комиссии, присутствующими на заседании» заменить словами «председателем Конкурсной комиссии и секретарем Конкурсной комиссии»;</w:t>
      </w:r>
    </w:p>
    <w:p w:rsidR="007C4362" w:rsidRPr="0095070B" w:rsidRDefault="00D97D13" w:rsidP="007C4362">
      <w:pPr>
        <w:widowControl/>
        <w:autoSpaceDE/>
        <w:autoSpaceDN/>
      </w:pPr>
      <w:r w:rsidRPr="0095070B">
        <w:t>20</w:t>
      </w:r>
      <w:r w:rsidR="00BF06A8" w:rsidRPr="0095070B">
        <w:t>) пункт 67 дополнить подпунктом 8 следующего содержания:</w:t>
      </w:r>
    </w:p>
    <w:p w:rsidR="007C4362" w:rsidRPr="0095070B" w:rsidRDefault="00BF06A8" w:rsidP="007C4362">
      <w:pPr>
        <w:widowControl/>
        <w:autoSpaceDE/>
        <w:autoSpaceDN/>
      </w:pPr>
      <w:r w:rsidRPr="0095070B">
        <w:t>«8) положение о запрете приобретения за счет полученных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субсидий иных операций, определенных Порядком предоставления субсидий, предусмотренных Подпрограммой</w:t>
      </w:r>
      <w:proofErr w:type="gramStart"/>
      <w:r w:rsidRPr="0095070B">
        <w:t>.»</w:t>
      </w:r>
      <w:r w:rsidR="009662A8" w:rsidRPr="0095070B">
        <w:t>;</w:t>
      </w:r>
      <w:proofErr w:type="gramEnd"/>
    </w:p>
    <w:p w:rsidR="007C4362" w:rsidRPr="0095070B" w:rsidRDefault="007C4362" w:rsidP="007C4362">
      <w:pPr>
        <w:widowControl/>
        <w:autoSpaceDE/>
        <w:autoSpaceDN/>
      </w:pPr>
      <w:r w:rsidRPr="0095070B">
        <w:lastRenderedPageBreak/>
        <w:t>21</w:t>
      </w:r>
      <w:r w:rsidR="009662A8" w:rsidRPr="0095070B">
        <w:t>) приложение № 1 изложить в редакции согласно приложению № 1 к настоящему приказу;</w:t>
      </w:r>
    </w:p>
    <w:p w:rsidR="007C4362" w:rsidRPr="0095070B" w:rsidRDefault="00164C94" w:rsidP="007C4362">
      <w:pPr>
        <w:widowControl/>
        <w:autoSpaceDE/>
        <w:autoSpaceDN/>
      </w:pPr>
      <w:r w:rsidRPr="0095070B">
        <w:t>22</w:t>
      </w:r>
      <w:r w:rsidR="009662A8" w:rsidRPr="0095070B">
        <w:t>) в приложении № 2:</w:t>
      </w:r>
    </w:p>
    <w:p w:rsidR="007C4362" w:rsidRPr="0095070B" w:rsidRDefault="00164C94" w:rsidP="007C4362">
      <w:pPr>
        <w:widowControl/>
        <w:autoSpaceDE/>
        <w:autoSpaceDN/>
      </w:pPr>
      <w:r w:rsidRPr="0095070B">
        <w:t>а) в</w:t>
      </w:r>
      <w:r w:rsidR="009662A8" w:rsidRPr="0095070B">
        <w:t xml:space="preserve"> грифе после слов</w:t>
      </w:r>
      <w:r w:rsidRPr="0095070B">
        <w:t>а</w:t>
      </w:r>
      <w:r w:rsidR="009662A8" w:rsidRPr="0095070B">
        <w:t xml:space="preserve"> «отбора» дополнить словами «</w:t>
      </w:r>
      <w:r w:rsidR="00D46D26" w:rsidRPr="0095070B">
        <w:t>предприятий на предоставление субсидий из областного бюджета Новосибирской области, предусмотренных подпрограммой «Развитие медицинской промышленности Новосибирской области»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годы»»</w:t>
      </w:r>
      <w:r w:rsidR="00AA158A" w:rsidRPr="0095070B">
        <w:t>;</w:t>
      </w:r>
    </w:p>
    <w:p w:rsidR="007C4362" w:rsidRPr="0095070B" w:rsidRDefault="002C0D49" w:rsidP="007C4362">
      <w:pPr>
        <w:widowControl/>
        <w:autoSpaceDE/>
        <w:autoSpaceDN/>
      </w:pPr>
      <w:r w:rsidRPr="0095070B">
        <w:t xml:space="preserve">б) </w:t>
      </w:r>
      <w:r w:rsidR="00BE043C" w:rsidRPr="0095070B">
        <w:t>в названии</w:t>
      </w:r>
      <w:r w:rsidR="002A5D4B" w:rsidRPr="0095070B">
        <w:t xml:space="preserve">, </w:t>
      </w:r>
      <w:r w:rsidR="00BE043C" w:rsidRPr="0095070B">
        <w:t>пункт</w:t>
      </w:r>
      <w:r w:rsidR="002A5D4B" w:rsidRPr="0095070B">
        <w:t>е</w:t>
      </w:r>
      <w:r w:rsidR="00BE043C" w:rsidRPr="0095070B">
        <w:t xml:space="preserve"> 1</w:t>
      </w:r>
      <w:r w:rsidR="002A5D4B" w:rsidRPr="0095070B">
        <w:t xml:space="preserve"> </w:t>
      </w:r>
      <w:r w:rsidR="00BE043C" w:rsidRPr="0095070B">
        <w:t>слова «</w:t>
      </w:r>
      <w:r w:rsidR="002A5D4B" w:rsidRPr="0095070B">
        <w:t>на право предоставления предприятиям» заменить словами «на предоставление»;</w:t>
      </w:r>
    </w:p>
    <w:p w:rsidR="007824FF" w:rsidRPr="0095070B" w:rsidRDefault="00BE043C" w:rsidP="007C4362">
      <w:pPr>
        <w:widowControl/>
        <w:autoSpaceDE/>
        <w:autoSpaceDN/>
      </w:pPr>
      <w:r w:rsidRPr="0095070B">
        <w:t xml:space="preserve">в) </w:t>
      </w:r>
      <w:r w:rsidR="002C0D49" w:rsidRPr="0095070B">
        <w:t>п</w:t>
      </w:r>
      <w:r w:rsidR="007824FF" w:rsidRPr="0095070B">
        <w:t xml:space="preserve">ункт </w:t>
      </w:r>
      <w:r w:rsidR="00102594" w:rsidRPr="0095070B">
        <w:t>2</w:t>
      </w:r>
      <w:r w:rsidR="007824FF" w:rsidRPr="0095070B">
        <w:t xml:space="preserve"> изложить в редакции:</w:t>
      </w:r>
    </w:p>
    <w:p w:rsidR="006403C6" w:rsidRPr="0095070B" w:rsidRDefault="007824FF" w:rsidP="00070F8A">
      <w:pPr>
        <w:widowControl/>
        <w:autoSpaceDE/>
        <w:autoSpaceDN/>
      </w:pPr>
      <w:r w:rsidRPr="0095070B">
        <w:t>«</w:t>
      </w:r>
      <w:r w:rsidR="006403C6" w:rsidRPr="0095070B">
        <w:t>2. Мы  предлагаем  реализацию  проекта  (предусматривающего выполнение мероприятий в рамках реализации Подпрограммы)</w:t>
      </w:r>
    </w:p>
    <w:p w:rsidR="006403C6" w:rsidRPr="0095070B" w:rsidRDefault="006403C6" w:rsidP="006403C6">
      <w:pPr>
        <w:widowControl/>
        <w:autoSpaceDE/>
        <w:autoSpaceDN/>
        <w:ind w:firstLine="0"/>
      </w:pPr>
      <w:r w:rsidRPr="0095070B">
        <w:t>«___________________________________</w:t>
      </w:r>
      <w:r w:rsidR="00070F8A" w:rsidRPr="0095070B">
        <w:t>_______________________________»</w:t>
      </w:r>
      <w:r w:rsidR="00330179" w:rsidRPr="0095070B">
        <w:t>,</w:t>
      </w:r>
    </w:p>
    <w:p w:rsidR="007824FF" w:rsidRPr="0095070B" w:rsidRDefault="006403C6" w:rsidP="006403C6">
      <w:pPr>
        <w:widowControl/>
        <w:autoSpaceDE/>
        <w:autoSpaceDN/>
        <w:ind w:left="708" w:firstLine="426"/>
        <w:rPr>
          <w:sz w:val="24"/>
          <w:szCs w:val="24"/>
        </w:rPr>
      </w:pPr>
      <w:r w:rsidRPr="0095070B">
        <w:t xml:space="preserve">                      </w:t>
      </w:r>
      <w:r w:rsidRPr="0095070B">
        <w:rPr>
          <w:sz w:val="24"/>
          <w:szCs w:val="24"/>
        </w:rPr>
        <w:t>(указать наименование проекта)</w:t>
      </w:r>
    </w:p>
    <w:p w:rsidR="007C4362" w:rsidRPr="0095070B" w:rsidRDefault="00330179" w:rsidP="007C4362">
      <w:pPr>
        <w:widowControl/>
        <w:autoSpaceDE/>
        <w:autoSpaceDN/>
        <w:ind w:firstLine="0"/>
      </w:pPr>
      <w:proofErr w:type="gramStart"/>
      <w:r w:rsidRPr="0095070B">
        <w:t>которы</w:t>
      </w:r>
      <w:r w:rsidR="00BE2000" w:rsidRPr="0095070B">
        <w:t>й</w:t>
      </w:r>
      <w:proofErr w:type="gramEnd"/>
      <w:r w:rsidRPr="0095070B">
        <w:t xml:space="preserve"> явля</w:t>
      </w:r>
      <w:r w:rsidR="00BE2000" w:rsidRPr="0095070B">
        <w:t>е</w:t>
      </w:r>
      <w:r w:rsidRPr="0095070B">
        <w:t>тся неотъемлем</w:t>
      </w:r>
      <w:r w:rsidR="00BE2000" w:rsidRPr="0095070B">
        <w:t>ой</w:t>
      </w:r>
      <w:r w:rsidRPr="0095070B">
        <w:t xml:space="preserve"> част</w:t>
      </w:r>
      <w:r w:rsidR="00BE2000" w:rsidRPr="0095070B">
        <w:t>ью</w:t>
      </w:r>
      <w:r w:rsidRPr="0095070B">
        <w:t xml:space="preserve"> настоящей заявки на участие в конкурсе.»;</w:t>
      </w:r>
    </w:p>
    <w:p w:rsidR="007C4362" w:rsidRPr="0095070B" w:rsidRDefault="00003E7D" w:rsidP="007C4362">
      <w:pPr>
        <w:widowControl/>
        <w:autoSpaceDE/>
        <w:autoSpaceDN/>
        <w:ind w:firstLine="708"/>
      </w:pPr>
      <w:r w:rsidRPr="0095070B">
        <w:t>2</w:t>
      </w:r>
      <w:r w:rsidR="003C2E13" w:rsidRPr="0095070B">
        <w:t>3</w:t>
      </w:r>
      <w:r w:rsidRPr="0095070B">
        <w:t>) приложение № 3 изложить в редакции согласно приложению № 2 к настоящему приказу;</w:t>
      </w:r>
    </w:p>
    <w:p w:rsidR="007C4362" w:rsidRPr="0095070B" w:rsidRDefault="00474C2F" w:rsidP="007C4362">
      <w:pPr>
        <w:widowControl/>
        <w:autoSpaceDE/>
        <w:autoSpaceDN/>
        <w:ind w:firstLine="708"/>
      </w:pPr>
      <w:r w:rsidRPr="0095070B">
        <w:t>2</w:t>
      </w:r>
      <w:r w:rsidR="003C2E13" w:rsidRPr="0095070B">
        <w:t>4</w:t>
      </w:r>
      <w:r w:rsidRPr="0095070B">
        <w:t>) в приложении № 4:</w:t>
      </w:r>
    </w:p>
    <w:p w:rsidR="007C4362" w:rsidRPr="0095070B" w:rsidRDefault="003D25A1" w:rsidP="007C4362">
      <w:pPr>
        <w:widowControl/>
        <w:autoSpaceDE/>
        <w:autoSpaceDN/>
        <w:ind w:firstLine="708"/>
      </w:pPr>
      <w:r w:rsidRPr="0095070B">
        <w:t>а) в</w:t>
      </w:r>
      <w:r w:rsidR="00474C2F" w:rsidRPr="0095070B">
        <w:t xml:space="preserve"> грифе после слов</w:t>
      </w:r>
      <w:r w:rsidR="00B706E4" w:rsidRPr="0095070B">
        <w:t>а</w:t>
      </w:r>
      <w:r w:rsidR="00474C2F" w:rsidRPr="0095070B">
        <w:t xml:space="preserve"> «отбора» дополнить словами «предприятий на предоставление субсидий из областного бюджета Новосибирской области, предусмотренных подпрограммой «Развитие медицинской промышленности Новосибирской области»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годы»»;</w:t>
      </w:r>
    </w:p>
    <w:p w:rsidR="00A72363" w:rsidRPr="0095070B" w:rsidRDefault="008F4ABB" w:rsidP="007C4362">
      <w:pPr>
        <w:widowControl/>
        <w:autoSpaceDE/>
        <w:autoSpaceDN/>
        <w:ind w:firstLine="708"/>
      </w:pPr>
      <w:r w:rsidRPr="0095070B">
        <w:t xml:space="preserve">б) </w:t>
      </w:r>
      <w:r w:rsidR="00A72363" w:rsidRPr="0095070B">
        <w:t>пункт 7 изложить в редакции:</w:t>
      </w:r>
    </w:p>
    <w:p w:rsidR="00A72363" w:rsidRPr="0095070B" w:rsidRDefault="00A72363" w:rsidP="006403C6">
      <w:pPr>
        <w:widowControl/>
        <w:autoSpaceDE/>
        <w:autoSpaceDN/>
      </w:pPr>
      <w:r w:rsidRPr="0095070B">
        <w:t xml:space="preserve">«7. </w:t>
      </w:r>
      <w:proofErr w:type="gramStart"/>
      <w:r w:rsidRPr="0095070B">
        <w:t>Официальный</w:t>
      </w:r>
      <w:proofErr w:type="gramEnd"/>
      <w:r w:rsidRPr="0095070B">
        <w:t xml:space="preserve"> веб-сайт (при наличии ве</w:t>
      </w:r>
      <w:r w:rsidR="004A7CF6" w:rsidRPr="0095070B">
        <w:t>б-</w:t>
      </w:r>
      <w:r w:rsidRPr="0095070B">
        <w:t>сайта).»</w:t>
      </w:r>
      <w:r w:rsidR="00960B05" w:rsidRPr="0095070B">
        <w:t>;</w:t>
      </w:r>
    </w:p>
    <w:p w:rsidR="003C2E13" w:rsidRPr="0095070B" w:rsidRDefault="00960B05" w:rsidP="006403C6">
      <w:pPr>
        <w:widowControl/>
        <w:autoSpaceDE/>
        <w:autoSpaceDN/>
        <w:ind w:firstLine="708"/>
      </w:pPr>
      <w:r w:rsidRPr="0095070B">
        <w:t>2</w:t>
      </w:r>
      <w:r w:rsidR="008F4ABB" w:rsidRPr="0095070B">
        <w:t>5</w:t>
      </w:r>
      <w:r w:rsidRPr="0095070B">
        <w:t>)</w:t>
      </w:r>
      <w:r w:rsidR="003C2E13" w:rsidRPr="0095070B">
        <w:t xml:space="preserve"> </w:t>
      </w:r>
      <w:r w:rsidRPr="0095070B">
        <w:t xml:space="preserve"> </w:t>
      </w:r>
      <w:r w:rsidR="003C2E13" w:rsidRPr="0095070B">
        <w:t>в приложении № 5:</w:t>
      </w:r>
    </w:p>
    <w:p w:rsidR="003C2E13" w:rsidRPr="0095070B" w:rsidRDefault="003C2E13" w:rsidP="006403C6">
      <w:pPr>
        <w:widowControl/>
        <w:autoSpaceDE/>
        <w:autoSpaceDN/>
        <w:ind w:firstLine="708"/>
      </w:pPr>
      <w:r w:rsidRPr="0095070B">
        <w:t>а) в грифе после слова «отбора» дополнить словами «предприятий на предоставление субсидий из областного бюджета Новосибирской области, предусмотренных подпрограммой «Развитие медицинской промышленности Новосибирской области»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годы»»;</w:t>
      </w:r>
    </w:p>
    <w:p w:rsidR="007C4362" w:rsidRPr="0095070B" w:rsidRDefault="003C2E13" w:rsidP="007C4362">
      <w:pPr>
        <w:widowControl/>
        <w:autoSpaceDE/>
        <w:autoSpaceDN/>
        <w:ind w:firstLine="708"/>
      </w:pPr>
      <w:r w:rsidRPr="0095070B">
        <w:t xml:space="preserve">б) слова </w:t>
      </w:r>
      <w:r w:rsidR="00D24D7B" w:rsidRPr="0095070B">
        <w:t>«на право предоставления предприятиям» замен</w:t>
      </w:r>
      <w:r w:rsidR="00DB69D6" w:rsidRPr="0095070B">
        <w:t>ить словами «на предоставление»;</w:t>
      </w:r>
    </w:p>
    <w:p w:rsidR="00960B05" w:rsidRPr="0095070B" w:rsidRDefault="003C2E13" w:rsidP="007C4362">
      <w:pPr>
        <w:widowControl/>
        <w:autoSpaceDE/>
        <w:autoSpaceDN/>
        <w:ind w:firstLine="708"/>
      </w:pPr>
      <w:r w:rsidRPr="0095070B">
        <w:t xml:space="preserve">26) в приложениях </w:t>
      </w:r>
      <w:r w:rsidR="00960B05" w:rsidRPr="0095070B">
        <w:t>6,7 в грифе после слов</w:t>
      </w:r>
      <w:r w:rsidR="008F4ABB" w:rsidRPr="0095070B">
        <w:t>а</w:t>
      </w:r>
      <w:r w:rsidR="00960B05" w:rsidRPr="0095070B">
        <w:t xml:space="preserve"> «отбора» дополнить словами «предприятий на предоставление субсидий из областного бюджета Новосибирской области, предусмотренных подпрограммой «Развитие медицинской промышленности Новосибирской области»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годы»»;</w:t>
      </w:r>
    </w:p>
    <w:p w:rsidR="00C43F27" w:rsidRPr="0095070B" w:rsidRDefault="00C43F27" w:rsidP="006403C6">
      <w:pPr>
        <w:widowControl/>
        <w:autoSpaceDE/>
        <w:autoSpaceDN/>
      </w:pPr>
      <w:r w:rsidRPr="0095070B">
        <w:t>2</w:t>
      </w:r>
      <w:r w:rsidR="00D24D7B" w:rsidRPr="0095070B">
        <w:t>7</w:t>
      </w:r>
      <w:r w:rsidRPr="0095070B">
        <w:t>) дополнить приложением № 8 в редакции согласно приложению</w:t>
      </w:r>
      <w:r w:rsidR="00837BE6" w:rsidRPr="0095070B">
        <w:t xml:space="preserve"> № 3 к настоящему приказу;</w:t>
      </w:r>
    </w:p>
    <w:p w:rsidR="00837BE6" w:rsidRDefault="00837BE6" w:rsidP="006403C6">
      <w:pPr>
        <w:widowControl/>
        <w:autoSpaceDE/>
        <w:autoSpaceDN/>
      </w:pPr>
      <w:r w:rsidRPr="0095070B">
        <w:lastRenderedPageBreak/>
        <w:t>2</w:t>
      </w:r>
      <w:r w:rsidR="00D24D7B" w:rsidRPr="0095070B">
        <w:t>8</w:t>
      </w:r>
      <w:r w:rsidRPr="0095070B">
        <w:t>) дополнить приложением № 9 в редакции согласно приложению № 4 к настоящему приказу.</w:t>
      </w:r>
    </w:p>
    <w:p w:rsidR="00DE1423" w:rsidRDefault="00DE1423" w:rsidP="007249FA">
      <w:pPr>
        <w:widowControl/>
        <w:autoSpaceDE/>
        <w:autoSpaceDN/>
        <w:ind w:firstLine="0"/>
      </w:pPr>
    </w:p>
    <w:p w:rsidR="00F65A73" w:rsidRPr="00F65A73" w:rsidRDefault="00F65A73" w:rsidP="00F65A73">
      <w:pPr>
        <w:widowControl/>
        <w:autoSpaceDE/>
        <w:autoSpaceDN/>
        <w:ind w:firstLine="1134"/>
        <w:rPr>
          <w:rFonts w:eastAsia="Calibri"/>
          <w:lang w:eastAsia="en-US"/>
        </w:rPr>
      </w:pPr>
    </w:p>
    <w:p w:rsidR="00445405" w:rsidRPr="00445405" w:rsidRDefault="00BF24D7" w:rsidP="00445405">
      <w:pPr>
        <w:tabs>
          <w:tab w:val="left" w:pos="4159"/>
        </w:tabs>
        <w:ind w:firstLine="0"/>
        <w:outlineLvl w:val="1"/>
      </w:pPr>
      <w:proofErr w:type="spellStart"/>
      <w:r>
        <w:rPr>
          <w:bCs/>
          <w:color w:val="000000" w:themeColor="text1"/>
        </w:rPr>
        <w:t>И.о</w:t>
      </w:r>
      <w:proofErr w:type="spellEnd"/>
      <w:r>
        <w:rPr>
          <w:bCs/>
          <w:color w:val="000000" w:themeColor="text1"/>
        </w:rPr>
        <w:t>. м</w:t>
      </w:r>
      <w:r w:rsidR="00445405" w:rsidRPr="00444370">
        <w:rPr>
          <w:bCs/>
          <w:color w:val="000000" w:themeColor="text1"/>
        </w:rPr>
        <w:t>инистр</w:t>
      </w:r>
      <w:r>
        <w:rPr>
          <w:bCs/>
          <w:color w:val="000000" w:themeColor="text1"/>
        </w:rPr>
        <w:t>а</w:t>
      </w:r>
      <w:r w:rsidR="00445405">
        <w:rPr>
          <w:bCs/>
          <w:color w:val="000000" w:themeColor="text1"/>
        </w:rPr>
        <w:tab/>
      </w:r>
      <w:r w:rsidR="00445405">
        <w:rPr>
          <w:bCs/>
          <w:color w:val="000000" w:themeColor="text1"/>
        </w:rPr>
        <w:tab/>
      </w:r>
      <w:r w:rsidR="00445405">
        <w:rPr>
          <w:bCs/>
          <w:color w:val="000000" w:themeColor="text1"/>
        </w:rPr>
        <w:tab/>
      </w:r>
      <w:r w:rsidR="00445405">
        <w:rPr>
          <w:bCs/>
          <w:color w:val="000000" w:themeColor="text1"/>
        </w:rPr>
        <w:tab/>
      </w:r>
      <w:r w:rsidR="00445405">
        <w:rPr>
          <w:bCs/>
          <w:color w:val="000000" w:themeColor="text1"/>
        </w:rPr>
        <w:tab/>
      </w:r>
      <w:r w:rsidR="00445405">
        <w:rPr>
          <w:bCs/>
          <w:color w:val="000000" w:themeColor="text1"/>
        </w:rPr>
        <w:tab/>
      </w:r>
      <w:r w:rsidR="00445405">
        <w:rPr>
          <w:bCs/>
          <w:color w:val="000000" w:themeColor="text1"/>
        </w:rPr>
        <w:tab/>
        <w:t xml:space="preserve">      </w:t>
      </w:r>
      <w:r>
        <w:rPr>
          <w:bCs/>
          <w:color w:val="000000" w:themeColor="text1"/>
        </w:rPr>
        <w:t xml:space="preserve">  В.Г. Братцев</w:t>
      </w:r>
    </w:p>
    <w:p w:rsidR="00445405" w:rsidRPr="00170FB3" w:rsidRDefault="00445405" w:rsidP="00445405">
      <w:pPr>
        <w:widowControl/>
        <w:ind w:firstLine="0"/>
        <w:jc w:val="left"/>
        <w:rPr>
          <w:sz w:val="22"/>
          <w:szCs w:val="22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7249FA" w:rsidRDefault="007249FA" w:rsidP="00445405">
      <w:pPr>
        <w:widowControl/>
        <w:ind w:firstLine="0"/>
        <w:jc w:val="left"/>
        <w:rPr>
          <w:sz w:val="16"/>
          <w:szCs w:val="16"/>
        </w:rPr>
      </w:pPr>
    </w:p>
    <w:p w:rsidR="00EB03E1" w:rsidRDefault="00EB03E1" w:rsidP="00445405">
      <w:pPr>
        <w:widowControl/>
        <w:ind w:firstLine="0"/>
        <w:jc w:val="left"/>
        <w:rPr>
          <w:sz w:val="16"/>
          <w:szCs w:val="16"/>
        </w:rPr>
      </w:pPr>
    </w:p>
    <w:p w:rsidR="00EB03E1" w:rsidRDefault="00EB03E1" w:rsidP="00445405">
      <w:pPr>
        <w:widowControl/>
        <w:ind w:firstLine="0"/>
        <w:jc w:val="left"/>
        <w:rPr>
          <w:sz w:val="16"/>
          <w:szCs w:val="16"/>
        </w:rPr>
      </w:pPr>
      <w:bookmarkStart w:id="0" w:name="_GoBack"/>
      <w:bookmarkEnd w:id="0"/>
    </w:p>
    <w:sectPr w:rsidR="00EB03E1" w:rsidSect="001746BB">
      <w:footerReference w:type="default" r:id="rId10"/>
      <w:pgSz w:w="11907" w:h="16840"/>
      <w:pgMar w:top="851" w:right="567" w:bottom="851" w:left="1418" w:header="567" w:footer="567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0F" w:rsidRDefault="0042610F">
      <w:r>
        <w:separator/>
      </w:r>
    </w:p>
  </w:endnote>
  <w:endnote w:type="continuationSeparator" w:id="0">
    <w:p w:rsidR="0042610F" w:rsidRDefault="0042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5E" w:rsidRDefault="0003045E">
    <w:pPr>
      <w:pStyle w:val="a8"/>
    </w:pPr>
  </w:p>
  <w:p w:rsidR="00EE0AD8" w:rsidRPr="00FE3718" w:rsidRDefault="00EE0AD8" w:rsidP="00C94AAB">
    <w:pPr>
      <w:pStyle w:val="a8"/>
      <w:widowControl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0F" w:rsidRDefault="0042610F">
      <w:r>
        <w:separator/>
      </w:r>
    </w:p>
  </w:footnote>
  <w:footnote w:type="continuationSeparator" w:id="0">
    <w:p w:rsidR="0042610F" w:rsidRDefault="0042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789"/>
    <w:multiLevelType w:val="hybridMultilevel"/>
    <w:tmpl w:val="6478AEDE"/>
    <w:lvl w:ilvl="0" w:tplc="B50AF6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582091"/>
    <w:multiLevelType w:val="hybridMultilevel"/>
    <w:tmpl w:val="C27812C6"/>
    <w:lvl w:ilvl="0" w:tplc="C3566CD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3E7D"/>
    <w:rsid w:val="00005A18"/>
    <w:rsid w:val="0003045E"/>
    <w:rsid w:val="00032209"/>
    <w:rsid w:val="0003578E"/>
    <w:rsid w:val="0004435A"/>
    <w:rsid w:val="00070F8A"/>
    <w:rsid w:val="00074602"/>
    <w:rsid w:val="00076A60"/>
    <w:rsid w:val="00081CCF"/>
    <w:rsid w:val="0008641E"/>
    <w:rsid w:val="000A714A"/>
    <w:rsid w:val="000B21DD"/>
    <w:rsid w:val="000B26AF"/>
    <w:rsid w:val="000C314D"/>
    <w:rsid w:val="000C672D"/>
    <w:rsid w:val="000D5F24"/>
    <w:rsid w:val="000F4615"/>
    <w:rsid w:val="00102594"/>
    <w:rsid w:val="00105E34"/>
    <w:rsid w:val="00107058"/>
    <w:rsid w:val="00112EAF"/>
    <w:rsid w:val="00133D46"/>
    <w:rsid w:val="001525B1"/>
    <w:rsid w:val="0016341E"/>
    <w:rsid w:val="00164C94"/>
    <w:rsid w:val="001746BB"/>
    <w:rsid w:val="0018047D"/>
    <w:rsid w:val="00186201"/>
    <w:rsid w:val="0018623D"/>
    <w:rsid w:val="00187B06"/>
    <w:rsid w:val="00191249"/>
    <w:rsid w:val="001934BE"/>
    <w:rsid w:val="001A3C6D"/>
    <w:rsid w:val="001A787A"/>
    <w:rsid w:val="001B7AE8"/>
    <w:rsid w:val="001D4920"/>
    <w:rsid w:val="001F4817"/>
    <w:rsid w:val="002038AB"/>
    <w:rsid w:val="00205637"/>
    <w:rsid w:val="002144B5"/>
    <w:rsid w:val="00217A8A"/>
    <w:rsid w:val="00225A92"/>
    <w:rsid w:val="0023345C"/>
    <w:rsid w:val="0025132E"/>
    <w:rsid w:val="002825E7"/>
    <w:rsid w:val="002854C4"/>
    <w:rsid w:val="002A5D4B"/>
    <w:rsid w:val="002A7D50"/>
    <w:rsid w:val="002B39B3"/>
    <w:rsid w:val="002B4A56"/>
    <w:rsid w:val="002B7E85"/>
    <w:rsid w:val="002C0D49"/>
    <w:rsid w:val="002C42B6"/>
    <w:rsid w:val="002D13B2"/>
    <w:rsid w:val="002D2B9B"/>
    <w:rsid w:val="002D3A5C"/>
    <w:rsid w:val="002E1C3E"/>
    <w:rsid w:val="002F0FE2"/>
    <w:rsid w:val="00300B66"/>
    <w:rsid w:val="00330179"/>
    <w:rsid w:val="003555C8"/>
    <w:rsid w:val="00360BF0"/>
    <w:rsid w:val="00367EAA"/>
    <w:rsid w:val="00370E9C"/>
    <w:rsid w:val="00383482"/>
    <w:rsid w:val="00385B2D"/>
    <w:rsid w:val="003916FF"/>
    <w:rsid w:val="003B27D7"/>
    <w:rsid w:val="003C048C"/>
    <w:rsid w:val="003C2E13"/>
    <w:rsid w:val="003D25A1"/>
    <w:rsid w:val="003D3E6F"/>
    <w:rsid w:val="003E2ED0"/>
    <w:rsid w:val="003E4DF2"/>
    <w:rsid w:val="003F36E0"/>
    <w:rsid w:val="00407D96"/>
    <w:rsid w:val="0042610F"/>
    <w:rsid w:val="00426520"/>
    <w:rsid w:val="00426E4E"/>
    <w:rsid w:val="00427F6F"/>
    <w:rsid w:val="00430C26"/>
    <w:rsid w:val="00434D59"/>
    <w:rsid w:val="00435A41"/>
    <w:rsid w:val="004368AA"/>
    <w:rsid w:val="0044128D"/>
    <w:rsid w:val="00445405"/>
    <w:rsid w:val="004476DA"/>
    <w:rsid w:val="00456471"/>
    <w:rsid w:val="0046136F"/>
    <w:rsid w:val="00471B0A"/>
    <w:rsid w:val="00474C2F"/>
    <w:rsid w:val="00484C64"/>
    <w:rsid w:val="00492A58"/>
    <w:rsid w:val="004A0E08"/>
    <w:rsid w:val="004A1DBB"/>
    <w:rsid w:val="004A5D3F"/>
    <w:rsid w:val="004A5DEA"/>
    <w:rsid w:val="004A7CF6"/>
    <w:rsid w:val="004B0880"/>
    <w:rsid w:val="004B6232"/>
    <w:rsid w:val="004D0C9B"/>
    <w:rsid w:val="004D1E2C"/>
    <w:rsid w:val="004F01AC"/>
    <w:rsid w:val="004F1E47"/>
    <w:rsid w:val="00526AD2"/>
    <w:rsid w:val="0057005B"/>
    <w:rsid w:val="00573439"/>
    <w:rsid w:val="00582783"/>
    <w:rsid w:val="005833D8"/>
    <w:rsid w:val="00591FAE"/>
    <w:rsid w:val="005A39FE"/>
    <w:rsid w:val="005B465D"/>
    <w:rsid w:val="005B56F6"/>
    <w:rsid w:val="005C01E4"/>
    <w:rsid w:val="005C1A8B"/>
    <w:rsid w:val="005E50F9"/>
    <w:rsid w:val="0061414C"/>
    <w:rsid w:val="00614600"/>
    <w:rsid w:val="00621546"/>
    <w:rsid w:val="006403C6"/>
    <w:rsid w:val="00640565"/>
    <w:rsid w:val="00662806"/>
    <w:rsid w:val="006812D5"/>
    <w:rsid w:val="00697561"/>
    <w:rsid w:val="006A316C"/>
    <w:rsid w:val="006B273C"/>
    <w:rsid w:val="006B3A1E"/>
    <w:rsid w:val="006C73F1"/>
    <w:rsid w:val="006E5883"/>
    <w:rsid w:val="006F444C"/>
    <w:rsid w:val="006F5A21"/>
    <w:rsid w:val="006F67C7"/>
    <w:rsid w:val="00710E9F"/>
    <w:rsid w:val="007176AD"/>
    <w:rsid w:val="0072166B"/>
    <w:rsid w:val="007249FA"/>
    <w:rsid w:val="00756197"/>
    <w:rsid w:val="00760FCC"/>
    <w:rsid w:val="007622EE"/>
    <w:rsid w:val="0076679E"/>
    <w:rsid w:val="00774F9C"/>
    <w:rsid w:val="007824FF"/>
    <w:rsid w:val="00787140"/>
    <w:rsid w:val="00787CFB"/>
    <w:rsid w:val="007A55C7"/>
    <w:rsid w:val="007A7DBD"/>
    <w:rsid w:val="007B5956"/>
    <w:rsid w:val="007C390D"/>
    <w:rsid w:val="007C4362"/>
    <w:rsid w:val="007C4B66"/>
    <w:rsid w:val="007D3513"/>
    <w:rsid w:val="007E2166"/>
    <w:rsid w:val="00801B8C"/>
    <w:rsid w:val="008060E7"/>
    <w:rsid w:val="00833F32"/>
    <w:rsid w:val="00837BE6"/>
    <w:rsid w:val="00837F40"/>
    <w:rsid w:val="00851314"/>
    <w:rsid w:val="00861025"/>
    <w:rsid w:val="00887594"/>
    <w:rsid w:val="008B048A"/>
    <w:rsid w:val="008B4569"/>
    <w:rsid w:val="008D4B69"/>
    <w:rsid w:val="008F4ABB"/>
    <w:rsid w:val="009060A7"/>
    <w:rsid w:val="00916049"/>
    <w:rsid w:val="0092690A"/>
    <w:rsid w:val="00935756"/>
    <w:rsid w:val="009424E0"/>
    <w:rsid w:val="0095070B"/>
    <w:rsid w:val="00960B05"/>
    <w:rsid w:val="00960EEE"/>
    <w:rsid w:val="009662A8"/>
    <w:rsid w:val="00971457"/>
    <w:rsid w:val="00976780"/>
    <w:rsid w:val="00994DE7"/>
    <w:rsid w:val="00995E37"/>
    <w:rsid w:val="009B4E38"/>
    <w:rsid w:val="009B5D10"/>
    <w:rsid w:val="009C3A23"/>
    <w:rsid w:val="009C3ADF"/>
    <w:rsid w:val="009C50FD"/>
    <w:rsid w:val="009C5672"/>
    <w:rsid w:val="009D1757"/>
    <w:rsid w:val="009D7E31"/>
    <w:rsid w:val="009F4191"/>
    <w:rsid w:val="00A059BF"/>
    <w:rsid w:val="00A21E6E"/>
    <w:rsid w:val="00A22FAA"/>
    <w:rsid w:val="00A30C4B"/>
    <w:rsid w:val="00A40925"/>
    <w:rsid w:val="00A5655A"/>
    <w:rsid w:val="00A72363"/>
    <w:rsid w:val="00A82E18"/>
    <w:rsid w:val="00A91E1D"/>
    <w:rsid w:val="00A94005"/>
    <w:rsid w:val="00AA158A"/>
    <w:rsid w:val="00AA40F1"/>
    <w:rsid w:val="00AB2D39"/>
    <w:rsid w:val="00AB60C5"/>
    <w:rsid w:val="00AC43E7"/>
    <w:rsid w:val="00AD2B36"/>
    <w:rsid w:val="00AF0483"/>
    <w:rsid w:val="00AF66A2"/>
    <w:rsid w:val="00B20156"/>
    <w:rsid w:val="00B45BC1"/>
    <w:rsid w:val="00B5215F"/>
    <w:rsid w:val="00B5271B"/>
    <w:rsid w:val="00B53B95"/>
    <w:rsid w:val="00B6628D"/>
    <w:rsid w:val="00B706E4"/>
    <w:rsid w:val="00B7747C"/>
    <w:rsid w:val="00B82A62"/>
    <w:rsid w:val="00B84DCA"/>
    <w:rsid w:val="00BA5A04"/>
    <w:rsid w:val="00BB0A9B"/>
    <w:rsid w:val="00BB49EB"/>
    <w:rsid w:val="00BB4E51"/>
    <w:rsid w:val="00BC450D"/>
    <w:rsid w:val="00BE043C"/>
    <w:rsid w:val="00BE2000"/>
    <w:rsid w:val="00BF06A8"/>
    <w:rsid w:val="00BF24D7"/>
    <w:rsid w:val="00C077CD"/>
    <w:rsid w:val="00C166F2"/>
    <w:rsid w:val="00C43F27"/>
    <w:rsid w:val="00C46678"/>
    <w:rsid w:val="00C56FA7"/>
    <w:rsid w:val="00C61B73"/>
    <w:rsid w:val="00C61EA6"/>
    <w:rsid w:val="00C80699"/>
    <w:rsid w:val="00C82FCA"/>
    <w:rsid w:val="00C94AAB"/>
    <w:rsid w:val="00CA044C"/>
    <w:rsid w:val="00CA4CD6"/>
    <w:rsid w:val="00CB0D54"/>
    <w:rsid w:val="00CC119E"/>
    <w:rsid w:val="00CC1CDC"/>
    <w:rsid w:val="00CD0399"/>
    <w:rsid w:val="00CF0993"/>
    <w:rsid w:val="00D10A6A"/>
    <w:rsid w:val="00D13CF9"/>
    <w:rsid w:val="00D22506"/>
    <w:rsid w:val="00D24D7B"/>
    <w:rsid w:val="00D2624F"/>
    <w:rsid w:val="00D4256F"/>
    <w:rsid w:val="00D42700"/>
    <w:rsid w:val="00D46D26"/>
    <w:rsid w:val="00D60202"/>
    <w:rsid w:val="00D6246B"/>
    <w:rsid w:val="00D64A73"/>
    <w:rsid w:val="00D75BFD"/>
    <w:rsid w:val="00D80C18"/>
    <w:rsid w:val="00D81D6A"/>
    <w:rsid w:val="00D84027"/>
    <w:rsid w:val="00D8712A"/>
    <w:rsid w:val="00D96758"/>
    <w:rsid w:val="00D96CD3"/>
    <w:rsid w:val="00D97D13"/>
    <w:rsid w:val="00DB69D6"/>
    <w:rsid w:val="00DC176A"/>
    <w:rsid w:val="00DC1BEC"/>
    <w:rsid w:val="00DD6F7C"/>
    <w:rsid w:val="00DD7A4E"/>
    <w:rsid w:val="00DE1423"/>
    <w:rsid w:val="00DE1E22"/>
    <w:rsid w:val="00DE60CD"/>
    <w:rsid w:val="00DE6BBD"/>
    <w:rsid w:val="00DF58C2"/>
    <w:rsid w:val="00E0684B"/>
    <w:rsid w:val="00E22759"/>
    <w:rsid w:val="00E466FA"/>
    <w:rsid w:val="00E50669"/>
    <w:rsid w:val="00E60572"/>
    <w:rsid w:val="00E623F2"/>
    <w:rsid w:val="00E67860"/>
    <w:rsid w:val="00E67D04"/>
    <w:rsid w:val="00E80233"/>
    <w:rsid w:val="00E8328A"/>
    <w:rsid w:val="00EA7258"/>
    <w:rsid w:val="00EB039A"/>
    <w:rsid w:val="00EB03E1"/>
    <w:rsid w:val="00EB1E44"/>
    <w:rsid w:val="00EC1594"/>
    <w:rsid w:val="00EC3CE2"/>
    <w:rsid w:val="00ED4D6F"/>
    <w:rsid w:val="00EE0AD8"/>
    <w:rsid w:val="00EE7DE4"/>
    <w:rsid w:val="00EF5CA9"/>
    <w:rsid w:val="00F040DA"/>
    <w:rsid w:val="00F05009"/>
    <w:rsid w:val="00F058A2"/>
    <w:rsid w:val="00F10F84"/>
    <w:rsid w:val="00F11193"/>
    <w:rsid w:val="00F27F05"/>
    <w:rsid w:val="00F62369"/>
    <w:rsid w:val="00F65A73"/>
    <w:rsid w:val="00F961CF"/>
    <w:rsid w:val="00FA4D5C"/>
    <w:rsid w:val="00FB1601"/>
    <w:rsid w:val="00FB4174"/>
    <w:rsid w:val="00FD5BC5"/>
    <w:rsid w:val="00FE3718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6A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C048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C048C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6A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C048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C048C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5A6302-50B0-41D6-AD23-A6C299F5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16121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Сулейманов Мустафа Интикам-Оглы</cp:lastModifiedBy>
  <cp:revision>9</cp:revision>
  <cp:lastPrinted>2016-10-27T04:09:00Z</cp:lastPrinted>
  <dcterms:created xsi:type="dcterms:W3CDTF">2016-10-26T10:53:00Z</dcterms:created>
  <dcterms:modified xsi:type="dcterms:W3CDTF">2016-10-31T10:16:00Z</dcterms:modified>
</cp:coreProperties>
</file>