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5" w:rsidRDefault="008D17B5">
      <w:pPr>
        <w:pStyle w:val="ConsPlusNormal"/>
        <w:ind w:firstLine="540"/>
        <w:jc w:val="both"/>
        <w:outlineLvl w:val="0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0"/>
      </w:pPr>
      <w:r>
        <w:t>Приложение N 4</w:t>
      </w:r>
    </w:p>
    <w:p w:rsidR="008D17B5" w:rsidRDefault="008D17B5">
      <w:pPr>
        <w:pStyle w:val="ConsPlusNormal"/>
        <w:jc w:val="right"/>
      </w:pPr>
      <w:r>
        <w:t>к постановлению</w:t>
      </w:r>
    </w:p>
    <w:p w:rsidR="008D17B5" w:rsidRDefault="008D17B5">
      <w:pPr>
        <w:pStyle w:val="ConsPlusNormal"/>
        <w:jc w:val="right"/>
      </w:pPr>
      <w:r>
        <w:t>Правительства Новосибирской области</w:t>
      </w:r>
    </w:p>
    <w:p w:rsidR="008D17B5" w:rsidRDefault="008D17B5">
      <w:pPr>
        <w:pStyle w:val="ConsPlusNormal"/>
        <w:jc w:val="right"/>
      </w:pPr>
      <w:r>
        <w:t>от 28.07.2015 N 291-п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Title"/>
        <w:jc w:val="center"/>
      </w:pPr>
      <w:r>
        <w:t>ПОРЯДОК</w:t>
      </w:r>
    </w:p>
    <w:p w:rsidR="008D17B5" w:rsidRDefault="008D17B5">
      <w:pPr>
        <w:pStyle w:val="ConsPlusTitle"/>
        <w:jc w:val="center"/>
      </w:pPr>
      <w:r>
        <w:t>ПРЕДОСТАВЛЕНИЯ СУБСИДИЙ, ПРЕДУСМОТРЕННЫХ ПОДПРОГРАММОЙ</w:t>
      </w:r>
    </w:p>
    <w:p w:rsidR="008D17B5" w:rsidRDefault="008D17B5">
      <w:pPr>
        <w:pStyle w:val="ConsPlusTitle"/>
        <w:jc w:val="center"/>
      </w:pPr>
      <w:r>
        <w:t>"РАЗВИТИЕ МЕДИЦИНСКОЙ ПРОМЫШЛЕННОСТИ НОВОСИБИРСКОЙ ОБЛАСТИ"</w:t>
      </w:r>
    </w:p>
    <w:p w:rsidR="008D17B5" w:rsidRDefault="008D17B5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8D17B5" w:rsidRDefault="008D17B5">
      <w:pPr>
        <w:pStyle w:val="ConsPlusTitle"/>
        <w:jc w:val="center"/>
      </w:pPr>
      <w:r>
        <w:t>ПРОМЫШЛЕННОСТИ И ПОВЫШЕНИЕ ЕЕ КОНКУРЕНТОСПОСОБНОСТИ</w:t>
      </w:r>
    </w:p>
    <w:p w:rsidR="008D17B5" w:rsidRDefault="008D17B5">
      <w:pPr>
        <w:pStyle w:val="ConsPlusTitle"/>
        <w:jc w:val="center"/>
      </w:pPr>
      <w:r>
        <w:t>В 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5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Title"/>
        <w:jc w:val="center"/>
        <w:outlineLvl w:val="1"/>
      </w:pPr>
      <w:r>
        <w:t>I. Общие положения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устанавливает общие правила предоставления субсидий за счет средств</w:t>
      </w:r>
      <w:proofErr w:type="gramEnd"/>
      <w:r>
        <w:t xml:space="preserve"> областного бюджета Новосибирской области, </w:t>
      </w:r>
      <w:proofErr w:type="gramStart"/>
      <w:r>
        <w:t>предусмотренных</w:t>
      </w:r>
      <w:proofErr w:type="gramEnd"/>
      <w:r>
        <w:t xml:space="preserve"> </w:t>
      </w:r>
      <w:hyperlink r:id="rId9" w:history="1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 (далее соответственно - субсидии, подпрограмма, государственная программа).</w:t>
      </w:r>
    </w:p>
    <w:p w:rsidR="008D17B5" w:rsidRDefault="008D17B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0" w:name="P21"/>
      <w:bookmarkEnd w:id="0"/>
      <w:r>
        <w:t>2. Цель предоставления субсидий - создание условий для развития организаций медицинской промышленности по увеличению объемов производства продукции, соответствующей международным и российским стандартам, и развитию инфраструктуры.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1" w:name="P22"/>
      <w:bookmarkEnd w:id="1"/>
      <w:r>
        <w:t>3. 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 на возмещение части затрат: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технологий;</w:t>
      </w:r>
    </w:p>
    <w:p w:rsidR="008D17B5" w:rsidRDefault="008D17B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технологий.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2" w:name="P27"/>
      <w:bookmarkEnd w:id="2"/>
      <w:r>
        <w:lastRenderedPageBreak/>
        <w:t xml:space="preserve">4. </w:t>
      </w:r>
      <w:proofErr w:type="gramStart"/>
      <w:r>
        <w:t xml:space="preserve">Субсидии предоставляются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(ОКВЭД), введенным приказом Федерального агентства по техническому</w:t>
      </w:r>
      <w:proofErr w:type="gramEnd"/>
      <w:r>
        <w:t xml:space="preserve"> регулированию и метрологии от 31.01.2014 N 14-ст, к производству продукции медицинских изделий, лекарственных средств и медицинских технологий, применяемых в медицинских целях, и оказанию услуг (далее - организации).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5. Субсидии предоставляются по результатам конкурсного отбора, организатором которого является министерство.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3" w:name="P29"/>
      <w:bookmarkEnd w:id="3"/>
      <w:r>
        <w:t>6. Конкурсный отбор организаций осуществляется по следующим критериям: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1) организация должна быть зарегистрирована в установленном порядке на территории Новосибирской области;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2) наличие у организации сертификатов и лицензий, предусмотренных законодательством Российской Федерации, для выполнения работ, услуг по направлениям, заявленным на получение субсидий в рамках мероприятий </w:t>
      </w:r>
      <w:hyperlink w:anchor="P22" w:history="1">
        <w:r>
          <w:rPr>
            <w:color w:val="0000FF"/>
          </w:rPr>
          <w:t>пункта 3</w:t>
        </w:r>
      </w:hyperlink>
      <w:r>
        <w:t xml:space="preserve"> настоящего Порядка.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По состоянию на дату не ранее первого числа месяца, в котором подается заявка на участие в конкурсном отборе на предоставление субсидий (далее - заявка), организация должна соответствовать следующим требованиям: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2) у организации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3) организация не должна находиться в процессе реорганизации, ликвидации, банкротства, индивидуальный предприниматель не должен прекратить деятельность в качестве индивидуального предпринимателя;</w:t>
      </w:r>
    </w:p>
    <w:p w:rsidR="008D17B5" w:rsidRDefault="008D17B5">
      <w:pPr>
        <w:pStyle w:val="ConsPlusNormal"/>
        <w:spacing w:before="220"/>
        <w:ind w:firstLine="540"/>
        <w:jc w:val="both"/>
      </w:pPr>
      <w:proofErr w:type="gramStart"/>
      <w:r>
        <w:t>4)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5) организация не должна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7. Рассмотрение заявок на соответствие требованиям и критериям, указанным в </w:t>
      </w:r>
      <w:hyperlink w:anchor="P29" w:history="1">
        <w:r>
          <w:rPr>
            <w:color w:val="0000FF"/>
          </w:rPr>
          <w:t>пунктах 6</w:t>
        </w:r>
      </w:hyperlink>
      <w:r>
        <w:t xml:space="preserve">, </w:t>
      </w:r>
      <w:hyperlink w:anchor="P47" w:history="1">
        <w:r>
          <w:rPr>
            <w:color w:val="0000FF"/>
          </w:rPr>
          <w:t>12</w:t>
        </w:r>
      </w:hyperlink>
      <w:r>
        <w:t xml:space="preserve">, </w:t>
      </w:r>
      <w:hyperlink w:anchor="P71" w:history="1">
        <w:r>
          <w:rPr>
            <w:color w:val="0000FF"/>
          </w:rPr>
          <w:t>16</w:t>
        </w:r>
      </w:hyperlink>
      <w:r>
        <w:t xml:space="preserve"> - </w:t>
      </w:r>
      <w:hyperlink w:anchor="P76" w:history="1">
        <w:r>
          <w:rPr>
            <w:color w:val="0000FF"/>
          </w:rPr>
          <w:t>19</w:t>
        </w:r>
      </w:hyperlink>
      <w:r>
        <w:t xml:space="preserve"> настоящего Порядка, организационно-техническое обеспечение проведения конкурсного отбора, взаимодействие с организациями осуществляет министерство.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lastRenderedPageBreak/>
        <w:t>8. Конкурсный отбор проводится конкурсной комиссией по проведению конкурсного отбора на предоставление субсидий (далее - конкурсная комиссия), созданной приказом министерства.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9. В целях проведения конкурсного отбора министерство издает приказ, в котором устанавливаются даты начала и окончания проведения конкурсного отбора, место и время проведения конкурсного отбора.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Извещение о проведении конкурсного отбора, в котором указываются даты начала и окончания приема заявок, места приема заявок, требования к документам, даты начала и окончания проведения конкурсного отбора, место, время проведения и порядок организации конкурсного отбора размещается министерством в информационно-телекоммуникационной сети "Интернет" на официальных сайтах Правительства Новосибирской области и министерства не </w:t>
      </w:r>
      <w:proofErr w:type="gramStart"/>
      <w:r>
        <w:t>позднее</w:t>
      </w:r>
      <w:proofErr w:type="gramEnd"/>
      <w:r>
        <w:t xml:space="preserve"> чем за пятнадцать календарных дней до начала приема заявок.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10. Все расходы, связанные с участием в конкурсном отборе, включая расходы на подготовку, представление заявок, несут участники конкурсного отбора самостоятельно.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11. Представленные на конкурсный отбор документы не возвращаются.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bookmarkStart w:id="4" w:name="P47"/>
      <w:bookmarkEnd w:id="4"/>
      <w:r>
        <w:t xml:space="preserve">12. Организации для участия в конкурсном отборе направляют </w:t>
      </w:r>
      <w:hyperlink w:anchor="P161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К заявке прилагаются: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1) </w:t>
      </w:r>
      <w:hyperlink w:anchor="P279" w:history="1">
        <w:r>
          <w:rPr>
            <w:color w:val="0000FF"/>
          </w:rPr>
          <w:t>опись</w:t>
        </w:r>
      </w:hyperlink>
      <w:r>
        <w:t xml:space="preserve"> документов, входящих в состав заявки, по форме согласно приложению N 2 к настоящему Порядку;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2) документы, подтверждающие полномочия лиц на осуществление действий от имени организации (приказа о назначении на должность - для должностного лица, имеющего право действовать без доверенности, доверенность представителя организации);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3) </w:t>
      </w:r>
      <w:hyperlink w:anchor="P389" w:history="1">
        <w:r>
          <w:rPr>
            <w:color w:val="0000FF"/>
          </w:rPr>
          <w:t>план-график</w:t>
        </w:r>
      </w:hyperlink>
      <w:r>
        <w:t xml:space="preserve"> работ по проекту по форме согласно приложению N 3 к настоящему Порядку;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4) </w:t>
      </w:r>
      <w:hyperlink w:anchor="P424" w:history="1">
        <w:r>
          <w:rPr>
            <w:color w:val="0000FF"/>
          </w:rPr>
          <w:t>план</w:t>
        </w:r>
      </w:hyperlink>
      <w:r>
        <w:t xml:space="preserve"> финансирования работ по проекту по форме согласно приложению N 4 к настоящему Порядку;</w:t>
      </w:r>
    </w:p>
    <w:p w:rsidR="008D17B5" w:rsidRDefault="008D17B5">
      <w:pPr>
        <w:pStyle w:val="ConsPlusNormal"/>
        <w:spacing w:before="220"/>
        <w:ind w:firstLine="540"/>
        <w:jc w:val="both"/>
      </w:pPr>
      <w:proofErr w:type="gramStart"/>
      <w:r>
        <w:t>5) копия проекта (проект - комплекс взаимосвязанных мероприятий и процессов по организации и проведению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технологий; по разработке и производству образцов продукции медицинских изделий, лекарственных средств и медицинских технологий, готовых к обязательным видам испытаний;</w:t>
      </w:r>
      <w:proofErr w:type="gramEnd"/>
      <w:r>
        <w:t xml:space="preserve"> по созданию и/или усовершенствованию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(далее - проект), заверенная подписью уполномоченного лица и печатью (при наличии печати);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6) информационная </w:t>
      </w:r>
      <w:hyperlink w:anchor="P463" w:history="1">
        <w:r>
          <w:rPr>
            <w:color w:val="0000FF"/>
          </w:rPr>
          <w:t>карта</w:t>
        </w:r>
      </w:hyperlink>
      <w:r>
        <w:t xml:space="preserve"> проекта по форме согласно приложению N 5 к настоящему Порядку;</w:t>
      </w:r>
    </w:p>
    <w:p w:rsidR="008D17B5" w:rsidRDefault="008D17B5">
      <w:pPr>
        <w:pStyle w:val="ConsPlusNormal"/>
        <w:spacing w:before="220"/>
        <w:ind w:firstLine="540"/>
        <w:jc w:val="both"/>
      </w:pPr>
      <w:proofErr w:type="gramStart"/>
      <w:r>
        <w:t>7) копия документа (лицензия,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печати);</w:t>
      </w:r>
      <w:proofErr w:type="gramEnd"/>
    </w:p>
    <w:p w:rsidR="008D17B5" w:rsidRDefault="008D17B5">
      <w:pPr>
        <w:pStyle w:val="ConsPlusNormal"/>
        <w:spacing w:before="220"/>
        <w:ind w:firstLine="540"/>
        <w:jc w:val="both"/>
      </w:pPr>
      <w:r>
        <w:lastRenderedPageBreak/>
        <w:t>8) справка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месяца, в котором подается заявка;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9) информация по состоянию не ранее первого числа месяца, в котором подается заявка, подтверждающая: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 по форме согласно </w:t>
      </w:r>
      <w:hyperlink w:anchor="P518" w:history="1">
        <w:r>
          <w:rPr>
            <w:color w:val="0000FF"/>
          </w:rPr>
          <w:t>приложению N 6</w:t>
        </w:r>
      </w:hyperlink>
      <w:r>
        <w:t xml:space="preserve"> к настоящему Порядку;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что организация не находится в процессе реорганизации, ликвидации, банкротства, не прекращена деятельность в качестве индивидуального предпринимателя (для индивидуальных предпринимателей) (информация представляется в свободной форме на бланке организации, заверенная подписью уполномоченного лица и печатью (при наличии печати);</w:t>
      </w:r>
    </w:p>
    <w:p w:rsidR="008D17B5" w:rsidRDefault="008D17B5">
      <w:pPr>
        <w:pStyle w:val="ConsPlusNormal"/>
        <w:spacing w:before="220"/>
        <w:ind w:firstLine="540"/>
        <w:jc w:val="both"/>
      </w:pPr>
      <w:proofErr w:type="gramStart"/>
      <w:r>
        <w:t>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 (информация представляется в свободной форме на бланке организации, заверенном подписью уполномоченного лица и печатью (при наличии печати);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Порядка (информация представляется в свободной форме на бланке организации, заверенном подписью уполномоченного лица и печатью (при наличии печати);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10) </w:t>
      </w:r>
      <w:hyperlink w:anchor="P608" w:history="1">
        <w:r>
          <w:rPr>
            <w:color w:val="0000FF"/>
          </w:rPr>
          <w:t>реестр</w:t>
        </w:r>
      </w:hyperlink>
      <w:r>
        <w:t xml:space="preserve"> платежных документов, подтверждающих оплату затрат, связанных с реализацией проекта (за период не более 2-х лет), по форме согласно приложению N 7 к настоящему Порядку;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11) копии договоров и первичных учетных документов (счетов-фактур, актов сдачи-приемки выполненных работ, товарных накладных, платежных ведомостей, платежных поручений), подтверждающих осуществление затрат по проекту (за период не более 2-х лет), заверенные подписью уполномоченного лица и печатью (при наличии печати).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13. Министерство запрашивает по межведомственному запросу в рамках единой системы межведомственного электронного </w:t>
      </w:r>
      <w:proofErr w:type="gramStart"/>
      <w:r>
        <w:t>взаимодействия</w:t>
      </w:r>
      <w:proofErr w:type="gramEnd"/>
      <w:r>
        <w:t xml:space="preserve"> следующие документы: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копии бухгалтерского баланса и отчета о финансовых результатах за последний отчетный период;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копию налоговой декларации за последний отчетный период;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Организации вправе по собственной инициативе представить документы, предусмотренные </w:t>
      </w:r>
      <w:r>
        <w:lastRenderedPageBreak/>
        <w:t>настоящим пунктом.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14. Заявка с приложением документов представляется организацией в министерство по адресу: г. Новосибирск, ул. Кирова, 3, кабинет 502.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15. Организация готовит заявку в соответствии с требованиями настоящего Порядка.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5" w:name="P71"/>
      <w:bookmarkEnd w:id="5"/>
      <w:r>
        <w:t>16. Документы, входящие в состав заявки, должны иметь четко читаемый текст,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участника конкурсного отбора.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Применение факсимильных подписей в документах заявки на участие в конкурсном отборе не допускается.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17. Документы, входящие в состав заявки, должны быть дополнительно представлены участником конкурсного отбора в виде текстового файла в формате DOC или RTF на оптическом носителе CD (DVD) или флеш-носителе.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Каждый документ должен быть представлен в виде отдельного файла (&lt;номер&gt;.&lt;наименование&gt;).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18. Заявка должна быть подготовлена и представлена на конкурсный отбор на русском языке.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6" w:name="P76"/>
      <w:bookmarkEnd w:id="6"/>
      <w:r>
        <w:t>19. Все суммы денежных средств, указанные в заявках и приложениях к ним, должны быть выражены в российских рублях.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Выражение денежных сумм в заявке в других валютах расценивается конкурсной комиссией как несоответствие такой заявки требованиям, установленным настоящим Порядком.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20. Если в документах, входящих в состав заявки, имеются расхождения между обозначением количественных величин прописью и цифрами, то конкурсной комиссией принимаются к рассмотрению величины, указанные прописью.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21. Все документы, входящие в состав заявки, рекомендуется располагать в порядке, указанном в </w:t>
      </w:r>
      <w:hyperlink w:anchor="P279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22. Министерство в течение пяти рабочих дней после получения заявки рассматривает заявку на соответствие требованиям и критериям, указанным в </w:t>
      </w:r>
      <w:hyperlink w:anchor="P29" w:history="1">
        <w:r>
          <w:rPr>
            <w:color w:val="0000FF"/>
          </w:rPr>
          <w:t>пунктах 6</w:t>
        </w:r>
      </w:hyperlink>
      <w:r>
        <w:t xml:space="preserve">, </w:t>
      </w:r>
      <w:hyperlink w:anchor="P47" w:history="1">
        <w:r>
          <w:rPr>
            <w:color w:val="0000FF"/>
          </w:rPr>
          <w:t>12</w:t>
        </w:r>
      </w:hyperlink>
      <w:r>
        <w:t xml:space="preserve">, </w:t>
      </w:r>
      <w:hyperlink w:anchor="P71" w:history="1">
        <w:r>
          <w:rPr>
            <w:color w:val="0000FF"/>
          </w:rPr>
          <w:t>16</w:t>
        </w:r>
      </w:hyperlink>
      <w:r>
        <w:t xml:space="preserve"> - </w:t>
      </w:r>
      <w:hyperlink w:anchor="P76" w:history="1">
        <w:r>
          <w:rPr>
            <w:color w:val="0000FF"/>
          </w:rPr>
          <w:t>19</w:t>
        </w:r>
      </w:hyperlink>
      <w:r>
        <w:t xml:space="preserve"> настоящего Порядка, принимает решение и почтовой или электронной связью уведомляет организацию: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1) о допуске к участию в конкурсном отборе;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7" w:name="P82"/>
      <w:bookmarkEnd w:id="7"/>
      <w:r>
        <w:t xml:space="preserve">2) о необходимости устранения недостатков заявки в соответствии с требованиями, определенными </w:t>
      </w:r>
      <w:hyperlink w:anchor="P279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представлении в министерство доработанной заявки в течение пяти рабочих дней </w:t>
      </w:r>
      <w:proofErr w:type="gramStart"/>
      <w:r>
        <w:t>с даты направления</w:t>
      </w:r>
      <w:proofErr w:type="gramEnd"/>
      <w:r>
        <w:t xml:space="preserve"> письменного уведомления организации о принятом решении;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3) об отказе в участии в конкурсном отборе в случае: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несоответствия организации категориям и (или) критериям, указанным в </w:t>
      </w:r>
      <w:hyperlink w:anchor="P27" w:history="1">
        <w:r>
          <w:rPr>
            <w:color w:val="0000FF"/>
          </w:rPr>
          <w:t>пунктах 4</w:t>
        </w:r>
      </w:hyperlink>
      <w:r>
        <w:t xml:space="preserve">, </w:t>
      </w:r>
      <w:hyperlink w:anchor="P29" w:history="1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несоответствия представленных организацией документов требованиям, определенным </w:t>
      </w:r>
      <w:hyperlink w:anchor="P47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71" w:history="1">
        <w:r>
          <w:rPr>
            <w:color w:val="0000FF"/>
          </w:rPr>
          <w:t>16</w:t>
        </w:r>
      </w:hyperlink>
      <w:r>
        <w:t xml:space="preserve"> - </w:t>
      </w:r>
      <w:hyperlink w:anchor="P76" w:history="1">
        <w:r>
          <w:rPr>
            <w:color w:val="0000FF"/>
          </w:rPr>
          <w:t>19</w:t>
        </w:r>
      </w:hyperlink>
      <w:r>
        <w:t xml:space="preserve"> настоящего Порядка, или непредставления (представления не в полном объеме) указанных документов по истечении срока, установленного в </w:t>
      </w:r>
      <w:hyperlink w:anchor="P82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lastRenderedPageBreak/>
        <w:t>недостоверности представленной организацией информации.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Не подлежат субсидированию затраты: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возмещение</w:t>
      </w:r>
      <w:proofErr w:type="gramEnd"/>
      <w:r>
        <w:t xml:space="preserve"> которых ранее были предоставлены субсидии в рамках государственной программы или мероприятий иных государственных или муниципальных программ;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 возмещение заработной платы работников организации.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Допущенные к участию в конкурсном отборе заявки выносятся на рассмотрение конкурсной комиссии.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23. В случае если по результатам рассмотрения заявок министерством было принято решение об отказе в участии в конкурсном отборе всех заявок, конкурсный отбор признается несостоявшимся.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24. В случае если по окончании срока подачи заявок подана только одна заявка, то она рассматривается в порядке, предусмотренном настоящим Порядком.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25. Организация вправе отозвать свою заявку в любое время до завершения срока конкурсного отбора.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Письменное уведомление об отзыве заявки подается организацией по адресу организатора конкурса с указанием регистрационного номера заявки (датой отзыва является дата регистрации официального письменного уведомления организации).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26. Заседания конкурсной комиссии проводятся согласно датам, утвержденным приказами министерства. Организации вправе присутствовать на заседаниях конкурсной комиссии и давать пояснения по представленным ими заявкам.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27. Конкурсная комиссия рассматривает заявки и приложенные к ним документы, а также проводит оценку проекта с учетом основных критериев и оценочных показателей, их значений в баллах согласно </w:t>
      </w:r>
      <w:hyperlink w:anchor="P676" w:history="1">
        <w:r>
          <w:rPr>
            <w:color w:val="0000FF"/>
          </w:rPr>
          <w:t>приложению N 8</w:t>
        </w:r>
      </w:hyperlink>
      <w:r>
        <w:t xml:space="preserve"> к настоящему Порядку.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28. Министерство обеспечивает членов конкурсной комиссии бумажными или электронными копиями заявок и приложенных к ним документов, </w:t>
      </w:r>
      <w:hyperlink w:anchor="P722" w:history="1">
        <w:r>
          <w:rPr>
            <w:color w:val="0000FF"/>
          </w:rPr>
          <w:t>анкетами</w:t>
        </w:r>
      </w:hyperlink>
      <w:r>
        <w:t xml:space="preserve"> с основными критериями и оценочными показателями по форме согласно приложению N 9 к Порядку.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29. Члены конкурсной комиссии самостоятельно рассматривают заявки и приложенные к ним документы, а также оценивают проекты. Секретарь конкурсной комиссии обобщает баллы членов конкурсной комиссии и определяет средний балл по каждой заявке.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Победителями конкурсного отбора на заседании конкурсной комиссии признаются организации, набравшие более 80 баллов.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30. Победителям, отобранным по результатам конкурсного отбора, в зависимости от количества баллов предоставляются субсидии в размерах согласно </w:t>
      </w:r>
      <w:hyperlink w:anchor="P676" w:history="1">
        <w:r>
          <w:rPr>
            <w:color w:val="0000FF"/>
          </w:rPr>
          <w:t>приложению N 8</w:t>
        </w:r>
      </w:hyperlink>
      <w:r>
        <w:t xml:space="preserve"> к настоящему Порядку.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поддержки, финансовая поддержка предоставляется организациям, набравшим наибольшее количество баллов.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В случае равенства средних баллов, при недостаточности лимитов бюджетных обязательств на данную форму финансовой поддержки, победитель определяется исходя из критериев приоритетности, которыми (далее - критерии приоритетности) являются: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lastRenderedPageBreak/>
        <w:t xml:space="preserve">участие организации в реализации проектов, включенных в сводный реестр проектов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реиндустриализации экономики Новосибирской области до 2025 года/реестр инвестиционных проектов программы реиндустриализации экономики Новосибирской области до 2025 года, утвержденной постановлением Правительства Новосибирской области от 01.04.2016 N 89-п;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научно-технический уровень и новизна полученных результатов и конкурентные преимущества;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опыт по освоению производства инновационной продукции и продвижению ее на рынок.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31. Конкурсная комиссия не определяет победителя (победителей) конкурсного отбора в случае, если по результатам оценки ни один из проектов не получает более 80 баллов.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32. Решение конкурсной комиссии оформляется протоколом, который подписывается председателем конкурсной комиссии и секретарем конкурсной комиссии.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Министерство в течение двух рабочих дней со дня заседания конкурсной комиссии направляет письменные уведомления организациям - участникам конкурсного отбора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о результатах заседания конкурсной комиссии и размещает решение конкурсной комиссии на официальном сайте министерства в информационно-телекоммуникационной сети "Интернет".</w:t>
      </w:r>
      <w:proofErr w:type="gramEnd"/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В течение пяти рабочих дней </w:t>
      </w:r>
      <w:proofErr w:type="gramStart"/>
      <w:r>
        <w:t>с даты заседания</w:t>
      </w:r>
      <w:proofErr w:type="gramEnd"/>
      <w:r>
        <w:t xml:space="preserve"> конкурсной комиссии министерство подписывает договоры с организациями - победителями конкурсного отбора о предоставлении субсидий из областного бюджета Новосибирской области (далее - договор) в соответствии с типовой формой, установленной министерством финансов и налоговой политики Новосибирской области.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34. 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утвержденных в установленном порядке министерству, на реализацию мероприятий подпрограммы.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Перечисление субсидии осуществляется не позднее десятого рабочего дня </w:t>
      </w:r>
      <w:proofErr w:type="gramStart"/>
      <w:r>
        <w:t>с даты заседания</w:t>
      </w:r>
      <w:proofErr w:type="gramEnd"/>
      <w:r>
        <w:t xml:space="preserve"> конкурсной комиссии.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министерства, открытого в Управлении Федерального казначейства по Новосибирской области, на расчетный или корреспондентский счет организации, открытый в учреждениях Центрального банка Российской Федерации или российских кредитных организациях.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Субсидия не предоставляется в случае наличия у организации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 котором планируется предоставление субсидии, до момента погашения задолженности.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Title"/>
        <w:jc w:val="center"/>
        <w:outlineLvl w:val="1"/>
      </w:pPr>
      <w:r>
        <w:t>III. Требования к отчетности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r>
        <w:t xml:space="preserve">35. Организации, получившие субсидии, представляют в министерство отчеты о достижении </w:t>
      </w:r>
      <w:r>
        <w:lastRenderedPageBreak/>
        <w:t>показателя результативности (далее - отчеты) в порядке, сроки и по форме, установленные договором.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D17B5" w:rsidRDefault="008D17B5">
      <w:pPr>
        <w:pStyle w:val="ConsPlusTitle"/>
        <w:jc w:val="center"/>
      </w:pPr>
      <w:r>
        <w:t>условий, целей и порядка предоставления субсидий</w:t>
      </w:r>
    </w:p>
    <w:p w:rsidR="008D17B5" w:rsidRDefault="008D17B5">
      <w:pPr>
        <w:pStyle w:val="ConsPlusTitle"/>
        <w:jc w:val="center"/>
      </w:pPr>
      <w:r>
        <w:t>и ответственности за их нарушение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r>
        <w:t>36.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37.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показателя результативности, установленных договором.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38. Субсидии подлежат возврату организацией в доход областного бюджета Новосибирской области в следующих случаях: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1) нарушение организацией условий предоставления субсидий, установленных при их предоставлении, выявленное по фактам проверок, проведенных министерством и органом государственного финансового контроля;</w:t>
      </w:r>
    </w:p>
    <w:p w:rsidR="008D17B5" w:rsidRDefault="008D17B5">
      <w:pPr>
        <w:pStyle w:val="ConsPlusNormal"/>
        <w:spacing w:before="220"/>
        <w:ind w:firstLine="540"/>
        <w:jc w:val="both"/>
      </w:pPr>
      <w:bookmarkStart w:id="9" w:name="P128"/>
      <w:bookmarkEnd w:id="9"/>
      <w:r>
        <w:t>2) недостижение показателя результативности, установленного договором.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39.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субсидии, полученной организацией из областного бюджета Новосибирской области в соответствии с настоящим Порядком (далее - уведомление):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1) в случае, установленном </w:t>
      </w:r>
      <w:hyperlink w:anchor="P127" w:history="1">
        <w:r>
          <w:rPr>
            <w:color w:val="0000FF"/>
          </w:rPr>
          <w:t>подпунктом 1 пункта 38</w:t>
        </w:r>
      </w:hyperlink>
      <w:r>
        <w:t xml:space="preserve"> настоящего Порядка, - со дня выявления факта нарушения организацией условий предоставления субсидий;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 xml:space="preserve">2) в случае, установленном </w:t>
      </w:r>
      <w:hyperlink w:anchor="P128" w:history="1">
        <w:r>
          <w:rPr>
            <w:color w:val="0000FF"/>
          </w:rPr>
          <w:t>подпунктом 2 пункта 38</w:t>
        </w:r>
      </w:hyperlink>
      <w:r>
        <w:t xml:space="preserve"> настоящего Порядка, - со дня выявления факта недостижения показателя результативности, установленного договором.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40.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1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lastRenderedPageBreak/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>(оформляется на бланке организации)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Дата, исх. номер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 xml:space="preserve">                                    В министерство промышленности, торговли</w:t>
      </w:r>
    </w:p>
    <w:p w:rsidR="008D17B5" w:rsidRDefault="008D17B5">
      <w:pPr>
        <w:pStyle w:val="ConsPlusNonformat"/>
        <w:jc w:val="both"/>
      </w:pPr>
      <w:r>
        <w:t xml:space="preserve">                                             и развития предпринимательства</w:t>
      </w:r>
    </w:p>
    <w:p w:rsidR="008D17B5" w:rsidRDefault="008D17B5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bookmarkStart w:id="10" w:name="P161"/>
      <w:bookmarkEnd w:id="10"/>
      <w:r>
        <w:t xml:space="preserve">                                  ЗАЯВКА</w:t>
      </w:r>
    </w:p>
    <w:p w:rsidR="008D17B5" w:rsidRDefault="008D17B5">
      <w:pPr>
        <w:pStyle w:val="ConsPlusNonformat"/>
        <w:jc w:val="both"/>
      </w:pPr>
      <w:r>
        <w:t xml:space="preserve">         на участие в конкурсном отборе на предоставление субсидий</w:t>
      </w:r>
    </w:p>
    <w:p w:rsidR="008D17B5" w:rsidRDefault="008D17B5">
      <w:pPr>
        <w:pStyle w:val="ConsPlusNonformat"/>
        <w:jc w:val="both"/>
      </w:pPr>
      <w:r>
        <w:t xml:space="preserve">       из областного бюджета Новосибирской области, </w:t>
      </w:r>
      <w:proofErr w:type="gramStart"/>
      <w:r>
        <w:t>предусмотренных</w:t>
      </w:r>
      <w:proofErr w:type="gramEnd"/>
    </w:p>
    <w:p w:rsidR="008D17B5" w:rsidRDefault="008D17B5">
      <w:pPr>
        <w:pStyle w:val="ConsPlusNonformat"/>
        <w:jc w:val="both"/>
      </w:pPr>
      <w:r>
        <w:t xml:space="preserve">            подпрограммой "Развитие медицинской промышленности</w:t>
      </w:r>
    </w:p>
    <w:p w:rsidR="008D17B5" w:rsidRDefault="008D17B5">
      <w:pPr>
        <w:pStyle w:val="ConsPlusNonformat"/>
        <w:jc w:val="both"/>
      </w:pPr>
      <w:r>
        <w:t xml:space="preserve">             Новосибирской области" государственной программы</w:t>
      </w:r>
    </w:p>
    <w:p w:rsidR="008D17B5" w:rsidRDefault="008D17B5">
      <w:pPr>
        <w:pStyle w:val="ConsPlusNonformat"/>
        <w:jc w:val="both"/>
      </w:pPr>
      <w:r>
        <w:t xml:space="preserve">        Новосибирской области "Развитие промышленности и повышение</w:t>
      </w:r>
    </w:p>
    <w:p w:rsidR="008D17B5" w:rsidRDefault="008D17B5">
      <w:pPr>
        <w:pStyle w:val="ConsPlusNonformat"/>
        <w:jc w:val="both"/>
      </w:pPr>
      <w:r>
        <w:t xml:space="preserve">             ее конкурентоспособности в Новосибирской области"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___________________________________________________________________________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</w:t>
      </w:r>
      <w:proofErr w:type="gramStart"/>
      <w:r>
        <w:t>(наименование организации с указанием организационно-правовой формы,</w:t>
      </w:r>
      <w:proofErr w:type="gramEnd"/>
    </w:p>
    <w:p w:rsidR="008D17B5" w:rsidRDefault="008D17B5">
      <w:pPr>
        <w:pStyle w:val="ConsPlusNonformat"/>
        <w:jc w:val="both"/>
      </w:pPr>
      <w:r>
        <w:t xml:space="preserve">       телефон, факс, адрес электронной почты, официальный веб-сайт)</w:t>
      </w:r>
    </w:p>
    <w:p w:rsidR="008D17B5" w:rsidRDefault="008D17B5">
      <w:pPr>
        <w:pStyle w:val="ConsPlusNonformat"/>
        <w:jc w:val="both"/>
      </w:pPr>
      <w:r>
        <w:t>в лице ____________________________________________________________________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должности, Ф.И.О. &lt;*&gt; руководителя</w:t>
      </w:r>
      <w:proofErr w:type="gramEnd"/>
    </w:p>
    <w:p w:rsidR="008D17B5" w:rsidRDefault="008D17B5">
      <w:pPr>
        <w:pStyle w:val="ConsPlusNonformat"/>
        <w:jc w:val="both"/>
      </w:pPr>
      <w:r>
        <w:t xml:space="preserve">                             или уполномоченного лица)</w:t>
      </w:r>
    </w:p>
    <w:p w:rsidR="008D17B5" w:rsidRDefault="008D17B5">
      <w:pPr>
        <w:pStyle w:val="ConsPlusNonformat"/>
        <w:jc w:val="both"/>
      </w:pPr>
      <w:r>
        <w:t xml:space="preserve">    Общие сведения об организации:</w:t>
      </w:r>
    </w:p>
    <w:p w:rsidR="008D17B5" w:rsidRDefault="008D17B5">
      <w:pPr>
        <w:pStyle w:val="ConsPlusNonformat"/>
        <w:jc w:val="both"/>
      </w:pPr>
      <w:r>
        <w:t xml:space="preserve">    1. Ф.И.О. &lt;*&gt; руководителя 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2. Регистрационный номер 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3. Дата регистрации 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4. Место регистрации 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5. Юридический адрес 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6. Почтовый адрес 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7. ИНН 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8. КПП 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9. Коды </w:t>
      </w:r>
      <w:hyperlink r:id="rId15" w:history="1">
        <w:r>
          <w:rPr>
            <w:color w:val="0000FF"/>
          </w:rPr>
          <w:t>ОКВЭД</w:t>
        </w:r>
      </w:hyperlink>
      <w:r>
        <w:t xml:space="preserve"> 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10. Наименование основного вида деятельности __________________________</w:t>
      </w:r>
    </w:p>
    <w:p w:rsidR="008D17B5" w:rsidRDefault="008D17B5">
      <w:pPr>
        <w:pStyle w:val="ConsPlusNonformat"/>
        <w:jc w:val="both"/>
      </w:pPr>
      <w:r>
        <w:t xml:space="preserve">    11. Код </w:t>
      </w:r>
      <w:hyperlink r:id="rId16" w:history="1">
        <w:r>
          <w:rPr>
            <w:color w:val="0000FF"/>
          </w:rPr>
          <w:t>ОКАТО</w:t>
        </w:r>
      </w:hyperlink>
      <w:r>
        <w:t xml:space="preserve"> 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12. Код ОКПО 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13.   Получали   субсидии   по   </w:t>
      </w:r>
      <w:hyperlink r:id="rId17" w:history="1">
        <w:r>
          <w:rPr>
            <w:color w:val="0000FF"/>
          </w:rPr>
          <w:t>подпрограмме</w:t>
        </w:r>
      </w:hyperlink>
      <w:r>
        <w:t xml:space="preserve">   "Развитие   медицинской</w:t>
      </w:r>
    </w:p>
    <w:p w:rsidR="008D17B5" w:rsidRDefault="008D17B5">
      <w:pPr>
        <w:pStyle w:val="ConsPlusNonformat"/>
        <w:jc w:val="both"/>
      </w:pPr>
      <w:r>
        <w:t>промышленности Новосибирской области" (далее - Подпрограмма) ранее:</w:t>
      </w:r>
    </w:p>
    <w:p w:rsidR="008D17B5" w:rsidRDefault="008D17B5">
      <w:pPr>
        <w:pStyle w:val="ConsPlusNonformat"/>
        <w:jc w:val="both"/>
      </w:pPr>
      <w:r>
        <w:t xml:space="preserve">    13.1.  </w:t>
      </w:r>
      <w:proofErr w:type="gramStart"/>
      <w:r>
        <w:t>Наименование  субсидии  и проекта (предусматривающего выполнение</w:t>
      </w:r>
      <w:proofErr w:type="gramEnd"/>
    </w:p>
    <w:p w:rsidR="008D17B5" w:rsidRDefault="008D17B5">
      <w:pPr>
        <w:pStyle w:val="ConsPlusNonformat"/>
        <w:jc w:val="both"/>
      </w:pPr>
      <w:r>
        <w:t>мероприятий в рамках реализации Подпрограммы) _____________________________</w:t>
      </w:r>
    </w:p>
    <w:p w:rsidR="008D17B5" w:rsidRDefault="008D17B5">
      <w:pPr>
        <w:pStyle w:val="ConsPlusNonformat"/>
        <w:jc w:val="both"/>
      </w:pPr>
      <w:r>
        <w:t xml:space="preserve">    13.2.  Дата  заключения  договора  о  предоставлении  субсидии в рамках</w:t>
      </w:r>
    </w:p>
    <w:p w:rsidR="008D17B5" w:rsidRDefault="008D17B5">
      <w:pPr>
        <w:pStyle w:val="ConsPlusNonformat"/>
        <w:jc w:val="both"/>
      </w:pPr>
      <w:r>
        <w:t>Подпрограммы 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13.3. Сумма субсидии (в рублях) _______________________________________</w:t>
      </w:r>
    </w:p>
    <w:p w:rsidR="008D17B5" w:rsidRDefault="008D17B5">
      <w:pPr>
        <w:pStyle w:val="ConsPlusNonformat"/>
        <w:jc w:val="both"/>
      </w:pPr>
      <w:r>
        <w:t xml:space="preserve">    14.  Является ли организация участником реализации проектов, включенных</w:t>
      </w:r>
    </w:p>
    <w:p w:rsidR="008D17B5" w:rsidRDefault="008D17B5">
      <w:pPr>
        <w:pStyle w:val="ConsPlusNonformat"/>
        <w:jc w:val="both"/>
      </w:pPr>
      <w:r>
        <w:t>в   сводный   реестр   проектов   "</w:t>
      </w:r>
      <w:hyperlink r:id="rId18" w:history="1">
        <w:r>
          <w:rPr>
            <w:color w:val="0000FF"/>
          </w:rPr>
          <w:t>Программы</w:t>
        </w:r>
      </w:hyperlink>
      <w:r>
        <w:t xml:space="preserve">  реиндустриализации  экономики</w:t>
      </w:r>
    </w:p>
    <w:p w:rsidR="008D17B5" w:rsidRDefault="008D17B5">
      <w:pPr>
        <w:pStyle w:val="ConsPlusNonformat"/>
        <w:jc w:val="both"/>
      </w:pPr>
      <w:r>
        <w:t>Новосибирской   области   до   2025   года",   утвержденной  постановлением</w:t>
      </w:r>
    </w:p>
    <w:p w:rsidR="008D17B5" w:rsidRDefault="008D17B5">
      <w:pPr>
        <w:pStyle w:val="ConsPlusNonformat"/>
        <w:jc w:val="both"/>
      </w:pPr>
      <w:proofErr w:type="gramStart"/>
      <w:r>
        <w:t>Правительства Новосибирской области от 01.04.2016 N 89-п (далее - Программа</w:t>
      </w:r>
      <w:proofErr w:type="gramEnd"/>
    </w:p>
    <w:p w:rsidR="008D17B5" w:rsidRDefault="008D17B5">
      <w:pPr>
        <w:pStyle w:val="ConsPlusNonformat"/>
        <w:jc w:val="both"/>
      </w:pPr>
      <w:proofErr w:type="gramStart"/>
      <w:r>
        <w:t>реиндустриализации экономики Новосибирской области до 2025 года) / в раздел</w:t>
      </w:r>
      <w:proofErr w:type="gramEnd"/>
    </w:p>
    <w:p w:rsidR="008D17B5" w:rsidRDefault="008D17B5">
      <w:pPr>
        <w:pStyle w:val="ConsPlusNonformat"/>
        <w:jc w:val="both"/>
      </w:pPr>
      <w:r>
        <w:t>"Инвестиционные     проекты    программы    реиндустриализации    экономики</w:t>
      </w:r>
    </w:p>
    <w:p w:rsidR="008D17B5" w:rsidRDefault="008D17B5">
      <w:pPr>
        <w:pStyle w:val="ConsPlusNonformat"/>
        <w:jc w:val="both"/>
      </w:pPr>
      <w:r>
        <w:t>Новосибирской   области"   реестра  инвестиционных  проектов  Новосибирской</w:t>
      </w:r>
    </w:p>
    <w:p w:rsidR="008D17B5" w:rsidRDefault="008D17B5">
      <w:pPr>
        <w:pStyle w:val="ConsPlusNonformat"/>
        <w:jc w:val="both"/>
      </w:pPr>
      <w:r>
        <w:t>области.</w:t>
      </w:r>
    </w:p>
    <w:p w:rsidR="008D17B5" w:rsidRDefault="008D17B5">
      <w:pPr>
        <w:pStyle w:val="ConsPlusNonformat"/>
        <w:jc w:val="both"/>
      </w:pPr>
      <w:r>
        <w:t>"________________________________________________________________________".</w:t>
      </w:r>
    </w:p>
    <w:p w:rsidR="008D17B5" w:rsidRDefault="008D17B5">
      <w:pPr>
        <w:pStyle w:val="ConsPlusNonformat"/>
        <w:jc w:val="both"/>
      </w:pPr>
      <w:r>
        <w:t xml:space="preserve">          (</w:t>
      </w:r>
      <w:proofErr w:type="gramStart"/>
      <w:r>
        <w:t>нет</w:t>
      </w:r>
      <w:proofErr w:type="gramEnd"/>
      <w:r>
        <w:t xml:space="preserve">/наименование проекта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реиндустриализации</w:t>
      </w:r>
    </w:p>
    <w:p w:rsidR="008D17B5" w:rsidRDefault="008D17B5">
      <w:pPr>
        <w:pStyle w:val="ConsPlusNonformat"/>
        <w:jc w:val="both"/>
      </w:pPr>
      <w:r>
        <w:t xml:space="preserve">               экономики Новосибирской области до 2025 года)</w:t>
      </w:r>
    </w:p>
    <w:p w:rsidR="008D17B5" w:rsidRDefault="008D17B5">
      <w:pPr>
        <w:pStyle w:val="ConsPlusNonformat"/>
        <w:jc w:val="both"/>
      </w:pPr>
      <w:r>
        <w:t xml:space="preserve">    Сообщаем  о  согласии участвовать в конкурсном отборе на предоставление</w:t>
      </w:r>
    </w:p>
    <w:p w:rsidR="008D17B5" w:rsidRDefault="008D17B5">
      <w:pPr>
        <w:pStyle w:val="ConsPlusNonformat"/>
        <w:jc w:val="both"/>
      </w:pPr>
      <w:r>
        <w:t>субсидий  из  областного  бюджета  Новосибирской  области,  предусмотренных</w:t>
      </w:r>
    </w:p>
    <w:p w:rsidR="008D17B5" w:rsidRDefault="008D17B5">
      <w:pPr>
        <w:pStyle w:val="ConsPlusNonformat"/>
        <w:jc w:val="both"/>
      </w:pPr>
      <w:r>
        <w:t>Подпрограммой, на условиях, установленных Порядком предоставления субсидий,</w:t>
      </w:r>
    </w:p>
    <w:p w:rsidR="008D17B5" w:rsidRDefault="008D17B5">
      <w:pPr>
        <w:pStyle w:val="ConsPlusNonformat"/>
        <w:jc w:val="both"/>
      </w:pPr>
      <w:proofErr w:type="gramStart"/>
      <w:r>
        <w:lastRenderedPageBreak/>
        <w:t>предусмотренных</w:t>
      </w:r>
      <w:proofErr w:type="gramEnd"/>
      <w:r>
        <w:t xml:space="preserve">  Подпрограммой,  и направляем настоящую заявку на участие в</w:t>
      </w:r>
    </w:p>
    <w:p w:rsidR="008D17B5" w:rsidRDefault="008D17B5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:</w:t>
      </w:r>
    </w:p>
    <w:p w:rsidR="008D17B5" w:rsidRDefault="008D17B5">
      <w:pPr>
        <w:pStyle w:val="ConsPlusNonformat"/>
        <w:jc w:val="both"/>
      </w:pPr>
      <w:r>
        <w:t>___________________________________________________________________________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(указать наименование субсидии)</w:t>
      </w:r>
    </w:p>
    <w:p w:rsidR="008D17B5" w:rsidRDefault="008D17B5">
      <w:pPr>
        <w:pStyle w:val="ConsPlusNonformat"/>
        <w:jc w:val="both"/>
      </w:pPr>
      <w:r>
        <w:t xml:space="preserve">    </w:t>
      </w:r>
      <w:proofErr w:type="gramStart"/>
      <w:r>
        <w:t>Мы   предлагаем   реализацию   проекта  (предусматривающего  выполнение</w:t>
      </w:r>
      <w:proofErr w:type="gramEnd"/>
    </w:p>
    <w:p w:rsidR="008D17B5" w:rsidRDefault="008D17B5">
      <w:pPr>
        <w:pStyle w:val="ConsPlusNonformat"/>
        <w:jc w:val="both"/>
      </w:pPr>
      <w:r>
        <w:t>мероприятий в рамках реализации Подпрограммы)</w:t>
      </w:r>
    </w:p>
    <w:p w:rsidR="008D17B5" w:rsidRDefault="008D17B5">
      <w:pPr>
        <w:pStyle w:val="ConsPlusNonformat"/>
        <w:jc w:val="both"/>
      </w:pPr>
      <w:r>
        <w:t>"________________________________________________________________________",</w:t>
      </w:r>
    </w:p>
    <w:p w:rsidR="008D17B5" w:rsidRDefault="008D17B5">
      <w:pPr>
        <w:pStyle w:val="ConsPlusNonformat"/>
        <w:jc w:val="both"/>
      </w:pPr>
      <w:r>
        <w:t xml:space="preserve">                      (указать наименование проекта)</w:t>
      </w:r>
    </w:p>
    <w:p w:rsidR="008D17B5" w:rsidRDefault="008D17B5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 является  неотъемлемой  частью  настоящей  заявки  на  участие  в</w:t>
      </w:r>
    </w:p>
    <w:p w:rsidR="008D17B5" w:rsidRDefault="008D17B5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.</w:t>
      </w:r>
    </w:p>
    <w:p w:rsidR="008D17B5" w:rsidRDefault="008D17B5">
      <w:pPr>
        <w:pStyle w:val="ConsPlusNonformat"/>
        <w:jc w:val="both"/>
      </w:pPr>
      <w:r>
        <w:t xml:space="preserve">    Сумма  затрат  на  реализацию  проекта,  указанного в настоящей заявке,</w:t>
      </w:r>
    </w:p>
    <w:p w:rsidR="008D17B5" w:rsidRDefault="008D17B5">
      <w:pPr>
        <w:pStyle w:val="ConsPlusNonformat"/>
        <w:jc w:val="both"/>
      </w:pPr>
      <w:r>
        <w:t xml:space="preserve">согласно  прилагаемому </w:t>
      </w:r>
      <w:hyperlink w:anchor="P608" w:history="1">
        <w:r>
          <w:rPr>
            <w:color w:val="0000FF"/>
          </w:rPr>
          <w:t>реестру</w:t>
        </w:r>
      </w:hyperlink>
      <w:r>
        <w:t xml:space="preserve"> платежных документов, подтверждающему оплату</w:t>
      </w:r>
    </w:p>
    <w:p w:rsidR="008D17B5" w:rsidRDefault="008D17B5">
      <w:pPr>
        <w:pStyle w:val="ConsPlusNonformat"/>
        <w:jc w:val="both"/>
      </w:pPr>
      <w:r>
        <w:t>затрат,  связанных  с  реализацией  проекта  (за  период  не более 2-х лет)</w:t>
      </w:r>
    </w:p>
    <w:p w:rsidR="008D17B5" w:rsidRDefault="008D17B5">
      <w:pPr>
        <w:pStyle w:val="ConsPlusNonformat"/>
        <w:jc w:val="both"/>
      </w:pPr>
      <w:proofErr w:type="gramStart"/>
      <w:r>
        <w:t>(приложение   N   7   к  Порядку  предоставления  субсидий, предусмотренных</w:t>
      </w:r>
      <w:proofErr w:type="gramEnd"/>
    </w:p>
    <w:p w:rsidR="008D17B5" w:rsidRDefault="008D17B5">
      <w:pPr>
        <w:pStyle w:val="ConsPlusNonformat"/>
        <w:jc w:val="both"/>
      </w:pPr>
      <w:proofErr w:type="gramStart"/>
      <w:r>
        <w:t>Подпрограммой)</w:t>
      </w:r>
      <w:proofErr w:type="gramEnd"/>
    </w:p>
    <w:p w:rsidR="008D17B5" w:rsidRDefault="008D17B5">
      <w:pPr>
        <w:pStyle w:val="ConsPlusNonformat"/>
        <w:jc w:val="both"/>
      </w:pPr>
      <w:r>
        <w:t>___________________________________________________________________________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(цифрами и прописью, в рублях)</w:t>
      </w:r>
    </w:p>
    <w:p w:rsidR="008D17B5" w:rsidRDefault="008D17B5">
      <w:pPr>
        <w:pStyle w:val="ConsPlusNonformat"/>
        <w:jc w:val="both"/>
      </w:pPr>
      <w:r>
        <w:t xml:space="preserve">    Настоящим  гарантируем  достоверность  сведений,  представленных нами </w:t>
      </w:r>
      <w:proofErr w:type="gramStart"/>
      <w:r>
        <w:t>в</w:t>
      </w:r>
      <w:proofErr w:type="gramEnd"/>
    </w:p>
    <w:p w:rsidR="008D17B5" w:rsidRDefault="008D17B5">
      <w:pPr>
        <w:pStyle w:val="ConsPlusNonformat"/>
        <w:jc w:val="both"/>
      </w:pPr>
      <w:r>
        <w:t>заявке на участие в конкурсном отборе.</w:t>
      </w:r>
    </w:p>
    <w:p w:rsidR="008D17B5" w:rsidRDefault="008D17B5">
      <w:pPr>
        <w:pStyle w:val="ConsPlusNonformat"/>
        <w:jc w:val="both"/>
      </w:pPr>
      <w:r>
        <w:t xml:space="preserve">    В  случае признания нас победителем конкурсного отбора мы берем на себя</w:t>
      </w:r>
    </w:p>
    <w:p w:rsidR="008D17B5" w:rsidRDefault="008D17B5">
      <w:pPr>
        <w:pStyle w:val="ConsPlusNonformat"/>
        <w:jc w:val="both"/>
      </w:pPr>
      <w:r>
        <w:t>обязательство  подписать договор с министерством промышленности, торговли и</w:t>
      </w:r>
    </w:p>
    <w:p w:rsidR="008D17B5" w:rsidRDefault="008D17B5">
      <w:pPr>
        <w:pStyle w:val="ConsPlusNonformat"/>
        <w:jc w:val="both"/>
      </w:pPr>
      <w:proofErr w:type="gramStart"/>
      <w:r>
        <w:t>развития  предпринимательства  Новосибирской  области  (далее - Минпромторг</w:t>
      </w:r>
      <w:proofErr w:type="gramEnd"/>
    </w:p>
    <w:p w:rsidR="008D17B5" w:rsidRDefault="008D17B5">
      <w:pPr>
        <w:pStyle w:val="ConsPlusNonformat"/>
        <w:jc w:val="both"/>
      </w:pPr>
      <w:r>
        <w:t>НСО)  о  предоставлении  субсидии  в  соответствии  с  требованиями Порядка</w:t>
      </w:r>
    </w:p>
    <w:p w:rsidR="008D17B5" w:rsidRDefault="008D17B5">
      <w:pPr>
        <w:pStyle w:val="ConsPlusNonformat"/>
        <w:jc w:val="both"/>
      </w:pPr>
      <w:r>
        <w:t>предоставления субсидий, предусмотренных Подпрограммой.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 xml:space="preserve">    Сообщаем,   что   для   оперативного   уведомления   нас   по  вопросам</w:t>
      </w:r>
    </w:p>
    <w:p w:rsidR="008D17B5" w:rsidRDefault="008D17B5">
      <w:pPr>
        <w:pStyle w:val="ConsPlusNonformat"/>
        <w:jc w:val="both"/>
      </w:pPr>
      <w:r>
        <w:t>организационного   характера   и   взаимодействия  с  Минпромторгом  НСО  и</w:t>
      </w:r>
    </w:p>
    <w:p w:rsidR="008D17B5" w:rsidRDefault="008D17B5">
      <w:pPr>
        <w:pStyle w:val="ConsPlusNonformat"/>
        <w:jc w:val="both"/>
      </w:pPr>
      <w:r>
        <w:t xml:space="preserve">уполномоченными им лицами нами </w:t>
      </w:r>
      <w:proofErr w:type="gramStart"/>
      <w:r>
        <w:t>уполномочен</w:t>
      </w:r>
      <w:proofErr w:type="gramEnd"/>
    </w:p>
    <w:p w:rsidR="008D17B5" w:rsidRDefault="008D17B5">
      <w:pPr>
        <w:pStyle w:val="ConsPlusNonformat"/>
        <w:jc w:val="both"/>
      </w:pPr>
      <w:r>
        <w:t>___________________________________________________________________________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(Ф.И.О. &lt;*&gt; полностью, должность, телефон, факс, электронный адрес)</w:t>
      </w:r>
    </w:p>
    <w:p w:rsidR="008D17B5" w:rsidRDefault="008D17B5">
      <w:pPr>
        <w:pStyle w:val="ConsPlusNonformat"/>
        <w:jc w:val="both"/>
      </w:pPr>
      <w:r>
        <w:t xml:space="preserve">    Корреспонденцию  в  наш адрес просим направлять по почтовому адресу или</w:t>
      </w:r>
    </w:p>
    <w:p w:rsidR="008D17B5" w:rsidRDefault="008D17B5">
      <w:pPr>
        <w:pStyle w:val="ConsPlusNonformat"/>
        <w:jc w:val="both"/>
      </w:pPr>
      <w:r>
        <w:t>электронной почте: 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К   настоящей   заявке  на  участие  в  конкурсном  отборе  прилагаются</w:t>
      </w:r>
    </w:p>
    <w:p w:rsidR="008D17B5" w:rsidRDefault="008D17B5">
      <w:pPr>
        <w:pStyle w:val="ConsPlusNonformat"/>
        <w:jc w:val="both"/>
      </w:pPr>
      <w:r>
        <w:t xml:space="preserve">документы,  являющиеся  неотъемлемой  частью  настоящей заявки на участие </w:t>
      </w:r>
      <w:proofErr w:type="gramStart"/>
      <w:r>
        <w:t>в</w:t>
      </w:r>
      <w:proofErr w:type="gramEnd"/>
    </w:p>
    <w:p w:rsidR="008D17B5" w:rsidRDefault="008D17B5">
      <w:pPr>
        <w:pStyle w:val="ConsPlusNonformat"/>
        <w:jc w:val="both"/>
      </w:pPr>
      <w:proofErr w:type="gramStart"/>
      <w:r>
        <w:t xml:space="preserve">конкурсном   отборе,   согласно  прилагаемой  </w:t>
      </w:r>
      <w:hyperlink w:anchor="P279" w:history="1">
        <w:r>
          <w:rPr>
            <w:color w:val="0000FF"/>
          </w:rPr>
          <w:t>описи</w:t>
        </w:r>
      </w:hyperlink>
      <w:r>
        <w:t xml:space="preserve">  документов  (по  форме</w:t>
      </w:r>
      <w:proofErr w:type="gramEnd"/>
    </w:p>
    <w:p w:rsidR="008D17B5" w:rsidRDefault="008D17B5">
      <w:pPr>
        <w:pStyle w:val="ConsPlusNonformat"/>
        <w:jc w:val="both"/>
      </w:pPr>
      <w:r>
        <w:t>приложения    N    2   Порядка   предоставления   субсидий, предусмотренных</w:t>
      </w:r>
    </w:p>
    <w:p w:rsidR="008D17B5" w:rsidRDefault="008D17B5">
      <w:pPr>
        <w:pStyle w:val="ConsPlusNonformat"/>
        <w:jc w:val="both"/>
      </w:pPr>
      <w:proofErr w:type="gramStart"/>
      <w:r>
        <w:t>Подпрограммой).</w:t>
      </w:r>
      <w:proofErr w:type="gramEnd"/>
    </w:p>
    <w:p w:rsidR="008D17B5" w:rsidRDefault="008D17B5">
      <w:pPr>
        <w:pStyle w:val="ConsPlusNonformat"/>
        <w:jc w:val="both"/>
      </w:pPr>
      <w:r>
        <w:t xml:space="preserve">    15. Наши банковские реквизиты для перечисления субсидии:</w:t>
      </w:r>
    </w:p>
    <w:p w:rsidR="008D17B5" w:rsidRDefault="008D17B5">
      <w:pPr>
        <w:pStyle w:val="ConsPlusNonformat"/>
        <w:jc w:val="both"/>
      </w:pPr>
      <w:r>
        <w:t xml:space="preserve">    ИНН.</w:t>
      </w:r>
    </w:p>
    <w:p w:rsidR="008D17B5" w:rsidRDefault="008D17B5">
      <w:pPr>
        <w:pStyle w:val="ConsPlusNonformat"/>
        <w:jc w:val="both"/>
      </w:pPr>
      <w:r>
        <w:t xml:space="preserve">    КПП.</w:t>
      </w:r>
    </w:p>
    <w:p w:rsidR="008D17B5" w:rsidRDefault="008D17B5">
      <w:pPr>
        <w:pStyle w:val="ConsPlusNonformat"/>
        <w:jc w:val="both"/>
      </w:pPr>
      <w:r>
        <w:t xml:space="preserve">    Наименование обслуживающего банка.</w:t>
      </w:r>
    </w:p>
    <w:p w:rsidR="008D17B5" w:rsidRDefault="008D17B5">
      <w:pPr>
        <w:pStyle w:val="ConsPlusNonformat"/>
        <w:jc w:val="both"/>
      </w:pPr>
      <w:r>
        <w:t xml:space="preserve">    Расчетный счет.</w:t>
      </w:r>
    </w:p>
    <w:p w:rsidR="008D17B5" w:rsidRDefault="008D17B5">
      <w:pPr>
        <w:pStyle w:val="ConsPlusNonformat"/>
        <w:jc w:val="both"/>
      </w:pPr>
      <w:r>
        <w:t xml:space="preserve">    Корреспондентский счет.</w:t>
      </w:r>
    </w:p>
    <w:p w:rsidR="008D17B5" w:rsidRDefault="008D17B5">
      <w:pPr>
        <w:pStyle w:val="ConsPlusNonformat"/>
        <w:jc w:val="both"/>
      </w:pPr>
      <w:r>
        <w:t xml:space="preserve">    Код БИК.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Руководитель организации</w:t>
      </w:r>
    </w:p>
    <w:p w:rsidR="008D17B5" w:rsidRDefault="008D17B5">
      <w:pPr>
        <w:pStyle w:val="ConsPlusNonformat"/>
        <w:jc w:val="both"/>
      </w:pPr>
      <w:r>
        <w:t>(уполномоченный представитель) 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            (подпись) (расшифровка подписи)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r>
        <w:t>--------------------------------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&lt;*&gt; Отчество указывается при наличии.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2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lastRenderedPageBreak/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bookmarkStart w:id="11" w:name="P279"/>
      <w:bookmarkEnd w:id="11"/>
      <w:r>
        <w:t xml:space="preserve">                             Опись документов,</w:t>
      </w:r>
    </w:p>
    <w:p w:rsidR="008D17B5" w:rsidRDefault="008D17B5">
      <w:pPr>
        <w:pStyle w:val="ConsPlusNonformat"/>
        <w:jc w:val="both"/>
      </w:pPr>
      <w:r>
        <w:t xml:space="preserve">          входящих в состав заявки на участие в конкурсном отборе</w:t>
      </w:r>
    </w:p>
    <w:p w:rsidR="008D17B5" w:rsidRDefault="008D17B5">
      <w:pPr>
        <w:pStyle w:val="ConsPlusNonformat"/>
        <w:jc w:val="both"/>
      </w:pPr>
      <w:r>
        <w:t xml:space="preserve">             на предоставление субсидий из областного бюджета</w:t>
      </w:r>
    </w:p>
    <w:p w:rsidR="008D17B5" w:rsidRDefault="008D17B5">
      <w:pPr>
        <w:pStyle w:val="ConsPlusNonformat"/>
        <w:jc w:val="both"/>
      </w:pPr>
      <w:r>
        <w:t xml:space="preserve">           Новосибирской области, </w:t>
      </w:r>
      <w:proofErr w:type="gramStart"/>
      <w:r>
        <w:t>предусмотренных</w:t>
      </w:r>
      <w:proofErr w:type="gramEnd"/>
      <w:r>
        <w:t xml:space="preserve"> подпрограммой</w:t>
      </w:r>
    </w:p>
    <w:p w:rsidR="008D17B5" w:rsidRDefault="008D17B5">
      <w:pPr>
        <w:pStyle w:val="ConsPlusNonformat"/>
        <w:jc w:val="both"/>
      </w:pPr>
      <w:r>
        <w:t xml:space="preserve">            "Развитие медицинской промышленности Новосибирской</w:t>
      </w:r>
    </w:p>
    <w:p w:rsidR="008D17B5" w:rsidRDefault="008D17B5">
      <w:pPr>
        <w:pStyle w:val="ConsPlusNonformat"/>
        <w:jc w:val="both"/>
      </w:pPr>
      <w:r>
        <w:t xml:space="preserve">             области" государственной программы Новосибирской</w:t>
      </w:r>
    </w:p>
    <w:p w:rsidR="008D17B5" w:rsidRDefault="008D17B5">
      <w:pPr>
        <w:pStyle w:val="ConsPlusNonformat"/>
        <w:jc w:val="both"/>
      </w:pPr>
      <w:r>
        <w:t xml:space="preserve">              области "Развитие промышленности и повышение ее</w:t>
      </w:r>
    </w:p>
    <w:p w:rsidR="008D17B5" w:rsidRDefault="008D17B5">
      <w:pPr>
        <w:pStyle w:val="ConsPlusNonformat"/>
        <w:jc w:val="both"/>
      </w:pPr>
      <w:r>
        <w:t xml:space="preserve">              конкурентоспособности в Новосибирской области"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 xml:space="preserve">     _________________________________________________________________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(наименование участника конкурсного отбора)</w:t>
      </w:r>
    </w:p>
    <w:p w:rsidR="008D17B5" w:rsidRDefault="008D17B5">
      <w:pPr>
        <w:pStyle w:val="ConsPlusNonformat"/>
        <w:jc w:val="both"/>
      </w:pPr>
      <w:r>
        <w:t xml:space="preserve">представляет   в   составе   заявки  на  участие  в  конкурсном  отборе  </w:t>
      </w:r>
      <w:proofErr w:type="gramStart"/>
      <w:r>
        <w:t>на</w:t>
      </w:r>
      <w:proofErr w:type="gramEnd"/>
    </w:p>
    <w:p w:rsidR="008D17B5" w:rsidRDefault="008D17B5">
      <w:pPr>
        <w:pStyle w:val="ConsPlusNonformat"/>
        <w:jc w:val="both"/>
      </w:pPr>
      <w:r>
        <w:t>предоставление   субсидий  из  областного  бюджета  Новосибирской  области,</w:t>
      </w:r>
    </w:p>
    <w:p w:rsidR="008D17B5" w:rsidRDefault="008D17B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  </w:t>
      </w:r>
      <w:hyperlink r:id="rId21" w:history="1">
        <w:r>
          <w:rPr>
            <w:color w:val="0000FF"/>
          </w:rPr>
          <w:t>подпрограммой</w:t>
        </w:r>
      </w:hyperlink>
      <w:r>
        <w:t xml:space="preserve">   "Развитие   медицинской   промышленности</w:t>
      </w:r>
    </w:p>
    <w:p w:rsidR="008D17B5" w:rsidRDefault="008D17B5">
      <w:pPr>
        <w:pStyle w:val="ConsPlusNonformat"/>
        <w:jc w:val="both"/>
      </w:pPr>
      <w:r>
        <w:t>Новосибирской  области"  государственной  программы  Новосибирской  области</w:t>
      </w:r>
    </w:p>
    <w:p w:rsidR="008D17B5" w:rsidRDefault="008D17B5">
      <w:pPr>
        <w:pStyle w:val="ConsPlusNonformat"/>
        <w:jc w:val="both"/>
      </w:pPr>
      <w:r>
        <w:t xml:space="preserve">"Развитие   промышленности   и   повышение   ее   конкурентоспособности   </w:t>
      </w:r>
      <w:proofErr w:type="gramStart"/>
      <w:r>
        <w:t>в</w:t>
      </w:r>
      <w:proofErr w:type="gramEnd"/>
    </w:p>
    <w:p w:rsidR="008D17B5" w:rsidRDefault="008D17B5">
      <w:pPr>
        <w:pStyle w:val="ConsPlusNonformat"/>
        <w:jc w:val="both"/>
      </w:pPr>
      <w:r>
        <w:t>Новосибирской области", нижеперечисленные документы:</w:t>
      </w:r>
    </w:p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4"/>
        <w:gridCol w:w="964"/>
        <w:gridCol w:w="1417"/>
      </w:tblGrid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nformat"/>
              <w:jc w:val="both"/>
            </w:pPr>
            <w:r>
              <w:t xml:space="preserve"> Страницы</w:t>
            </w:r>
          </w:p>
          <w:p w:rsidR="008D17B5" w:rsidRDefault="008D17B5">
            <w:pPr>
              <w:pStyle w:val="ConsPlusNonformat"/>
              <w:jc w:val="both"/>
            </w:pPr>
            <w:r>
              <w:t>с __ по __</w:t>
            </w: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center"/>
            </w:pPr>
            <w:r>
              <w:t>Кол-во страниц</w:t>
            </w: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Приложение к Порядку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hyperlink w:anchor="P161" w:history="1">
              <w:r>
                <w:rPr>
                  <w:color w:val="0000FF"/>
                </w:rPr>
                <w:t>Заявка</w:t>
              </w:r>
            </w:hyperlink>
            <w:r>
              <w:t xml:space="preserve"> на участие в конкурсном отборе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приложение N 1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r>
              <w:t>Документы, подтверждающие полномочия лиц на осуществление действий от имени организации (приказа о назначении на должность - для должностного лица, имеющего право действовать без доверенности, доверенность представителя организации)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hyperlink w:anchor="P389" w:history="1">
              <w:r>
                <w:rPr>
                  <w:color w:val="0000FF"/>
                </w:rPr>
                <w:t>План-график</w:t>
              </w:r>
            </w:hyperlink>
            <w:r>
              <w:t xml:space="preserve"> работ по проекту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приложение N 3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hyperlink w:anchor="P424" w:history="1">
              <w:r>
                <w:rPr>
                  <w:color w:val="0000FF"/>
                </w:rPr>
                <w:t>План</w:t>
              </w:r>
            </w:hyperlink>
            <w:r>
              <w:t xml:space="preserve"> финансирования работ по проекту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приложение N 4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r>
              <w:t>Копия проекта, заверенная подписью уполномоченного лица и печатью (при наличии печати)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r>
              <w:t xml:space="preserve">Информационная </w:t>
            </w:r>
            <w:hyperlink w:anchor="P463" w:history="1">
              <w:r>
                <w:rPr>
                  <w:color w:val="0000FF"/>
                </w:rPr>
                <w:t>карта</w:t>
              </w:r>
            </w:hyperlink>
            <w:r>
              <w:t xml:space="preserve"> проекта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приложение N 5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proofErr w:type="gramStart"/>
            <w:r>
              <w:t>Копия документа (лицензия,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</w:t>
            </w:r>
            <w:proofErr w:type="gramEnd"/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r>
              <w:t>Справка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месяца, в котором подается заявка на участие в конкурсном отборе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9" w:type="dxa"/>
            <w:tcBorders>
              <w:bottom w:val="nil"/>
            </w:tcBorders>
          </w:tcPr>
          <w:p w:rsidR="008D17B5" w:rsidRDefault="008D17B5">
            <w:pPr>
              <w:pStyle w:val="ConsPlusNormal"/>
            </w:pPr>
            <w:r>
              <w:t>Информация по состоянию не ранее первого числа месяца, в котором подается заявка на участие в конкурсном отборе, подтверждающая:</w:t>
            </w:r>
          </w:p>
          <w:p w:rsidR="008D17B5" w:rsidRDefault="008D17B5">
            <w:pPr>
              <w:pStyle w:val="ConsPlusNormal"/>
            </w:pPr>
            <w:r>
      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области, по форме согласно </w:t>
            </w:r>
            <w:hyperlink w:anchor="P518" w:history="1">
              <w:r>
                <w:rPr>
                  <w:color w:val="0000FF"/>
                </w:rPr>
                <w:t>приложению N 6</w:t>
              </w:r>
            </w:hyperlink>
            <w:r>
              <w:t xml:space="preserve"> к Порядку;</w:t>
            </w:r>
          </w:p>
          <w:p w:rsidR="008D17B5" w:rsidRDefault="008D17B5">
            <w:pPr>
              <w:pStyle w:val="ConsPlusNormal"/>
            </w:pPr>
            <w:r>
              <w:t>что организация не находится в процессе реорганизации, ликвидации, банкротства, не прекращена деятельность в качестве индивидуального предпринимателя (информация представляется в свободной форме на бланке организации, заверенном подписью уполномоченного лица и печатью (при наличии печати);</w:t>
            </w:r>
          </w:p>
        </w:tc>
        <w:tc>
          <w:tcPr>
            <w:tcW w:w="1474" w:type="dxa"/>
            <w:tcBorders>
              <w:bottom w:val="nil"/>
            </w:tcBorders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bottom w:val="nil"/>
            </w:tcBorders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bottom w:val="nil"/>
            </w:tcBorders>
          </w:tcPr>
          <w:p w:rsidR="008D17B5" w:rsidRDefault="008D17B5">
            <w:pPr>
              <w:pStyle w:val="ConsPlusNormal"/>
              <w:jc w:val="center"/>
            </w:pPr>
            <w:r>
              <w:t>приложение N 6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649" w:type="dxa"/>
            <w:tcBorders>
              <w:top w:val="nil"/>
            </w:tcBorders>
          </w:tcPr>
          <w:p w:rsidR="008D17B5" w:rsidRDefault="008D17B5">
            <w:pPr>
              <w:pStyle w:val="ConsPlusNormal"/>
            </w:pPr>
            <w:proofErr w:type="gramStart"/>
            <w:r>
              <w:t>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      </w:r>
            <w:proofErr w:type="gramEnd"/>
            <w:r>
              <w:t xml:space="preserve"> </w:t>
            </w:r>
            <w:proofErr w:type="gramStart"/>
            <w:r>
              <w:t>отношении</w:t>
            </w:r>
            <w:proofErr w:type="gramEnd"/>
            <w:r>
              <w:t xml:space="preserve"> таких юридических лиц, в совокупности превышает 50 процентов (информация представляется в свободной </w:t>
            </w:r>
            <w:r>
              <w:lastRenderedPageBreak/>
              <w:t>форме на бланке организации, заверенном подписью уполномоченного лица и печатью (при наличии печати);</w:t>
            </w:r>
          </w:p>
          <w:p w:rsidR="008D17B5" w:rsidRDefault="008D17B5">
            <w:pPr>
              <w:pStyle w:val="ConsPlusNormal"/>
            </w:pPr>
            <w:proofErr w:type="gramStart"/>
            <w:r>
              <w:t xml:space="preserve">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      </w:r>
            <w:hyperlink w:anchor="P21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Порядка (информация представляется в свободной форме на бланке организации, заверенном подписью уполномоченного лица и печатью (при наличии печати)</w:t>
            </w:r>
            <w:proofErr w:type="gramEnd"/>
          </w:p>
        </w:tc>
        <w:tc>
          <w:tcPr>
            <w:tcW w:w="1474" w:type="dxa"/>
            <w:tcBorders>
              <w:top w:val="nil"/>
            </w:tcBorders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</w:tcBorders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</w:tcBorders>
          </w:tcPr>
          <w:p w:rsidR="008D17B5" w:rsidRDefault="008D17B5">
            <w:pPr>
              <w:pStyle w:val="ConsPlusNormal"/>
              <w:jc w:val="both"/>
            </w:pP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hyperlink w:anchor="P608" w:history="1">
              <w:r>
                <w:rPr>
                  <w:color w:val="0000FF"/>
                </w:rPr>
                <w:t>Реестр</w:t>
              </w:r>
            </w:hyperlink>
            <w:r>
              <w:t xml:space="preserve"> платежных документов, подтверждающих оплату затрат, связанных с реализацией проекта (за период не более 2-х лет)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приложение N 7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8D17B5" w:rsidRDefault="008D17B5">
            <w:pPr>
              <w:pStyle w:val="ConsPlusNormal"/>
            </w:pPr>
            <w:r>
              <w:t>Всего листов: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>Руководитель организации</w:t>
      </w:r>
    </w:p>
    <w:p w:rsidR="008D17B5" w:rsidRDefault="008D17B5">
      <w:pPr>
        <w:pStyle w:val="ConsPlusNonformat"/>
        <w:jc w:val="both"/>
      </w:pPr>
      <w:r>
        <w:t>(уполномоченный представитель)</w:t>
      </w:r>
    </w:p>
    <w:p w:rsidR="008D17B5" w:rsidRDefault="008D17B5">
      <w:pPr>
        <w:pStyle w:val="ConsPlusNonformat"/>
        <w:jc w:val="both"/>
      </w:pPr>
      <w:r>
        <w:t>_______________________________________</w:t>
      </w:r>
    </w:p>
    <w:p w:rsidR="008D17B5" w:rsidRDefault="008D17B5">
      <w:pPr>
        <w:pStyle w:val="ConsPlusNonformat"/>
        <w:jc w:val="both"/>
      </w:pPr>
      <w:r>
        <w:t xml:space="preserve">    (подпись) (расшифровка подписи)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3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center"/>
      </w:pPr>
      <w:bookmarkStart w:id="12" w:name="P389"/>
      <w:bookmarkEnd w:id="12"/>
      <w:r>
        <w:t>План-график работ по проекту</w:t>
      </w:r>
    </w:p>
    <w:p w:rsidR="008D17B5" w:rsidRDefault="008D17B5">
      <w:pPr>
        <w:pStyle w:val="ConsPlusNormal"/>
        <w:jc w:val="center"/>
      </w:pPr>
      <w:r>
        <w:t>_________________________________________</w:t>
      </w:r>
    </w:p>
    <w:p w:rsidR="008D17B5" w:rsidRDefault="008D17B5">
      <w:pPr>
        <w:pStyle w:val="ConsPlusNormal"/>
        <w:jc w:val="center"/>
      </w:pPr>
      <w:r>
        <w:t>(наименование проекта)</w:t>
      </w:r>
    </w:p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211"/>
        <w:gridCol w:w="1077"/>
        <w:gridCol w:w="1530"/>
        <w:gridCol w:w="1304"/>
      </w:tblGrid>
      <w:tr w:rsidR="008D17B5">
        <w:tc>
          <w:tcPr>
            <w:tcW w:w="1474" w:type="dxa"/>
          </w:tcPr>
          <w:p w:rsidR="008D17B5" w:rsidRDefault="008D17B5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2211" w:type="dxa"/>
          </w:tcPr>
          <w:p w:rsidR="008D17B5" w:rsidRDefault="008D17B5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077" w:type="dxa"/>
          </w:tcPr>
          <w:p w:rsidR="008D17B5" w:rsidRDefault="008D17B5">
            <w:pPr>
              <w:pStyle w:val="ConsPlusNormal"/>
              <w:jc w:val="center"/>
            </w:pPr>
            <w:r>
              <w:t>Сроки выполнения работ</w:t>
            </w:r>
          </w:p>
        </w:tc>
        <w:tc>
          <w:tcPr>
            <w:tcW w:w="1530" w:type="dxa"/>
          </w:tcPr>
          <w:p w:rsidR="008D17B5" w:rsidRDefault="008D17B5">
            <w:pPr>
              <w:pStyle w:val="ConsPlusNormal"/>
              <w:jc w:val="center"/>
            </w:pPr>
            <w:r>
              <w:t>Контрольные показатели и документы</w:t>
            </w:r>
          </w:p>
        </w:tc>
        <w:tc>
          <w:tcPr>
            <w:tcW w:w="1304" w:type="dxa"/>
          </w:tcPr>
          <w:p w:rsidR="008D17B5" w:rsidRDefault="008D17B5">
            <w:pPr>
              <w:pStyle w:val="ConsPlusNormal"/>
              <w:jc w:val="center"/>
            </w:pPr>
            <w:r>
              <w:t>Ожидаемые конечные результаты реализации</w:t>
            </w:r>
          </w:p>
        </w:tc>
      </w:tr>
      <w:tr w:rsidR="008D17B5">
        <w:tc>
          <w:tcPr>
            <w:tcW w:w="1474" w:type="dxa"/>
          </w:tcPr>
          <w:p w:rsidR="008D17B5" w:rsidRDefault="008D17B5">
            <w:pPr>
              <w:pStyle w:val="ConsPlusNormal"/>
            </w:pPr>
            <w:r>
              <w:lastRenderedPageBreak/>
              <w:t>Последовательно указываются этапы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</w:pPr>
            <w:r>
              <w:t>Название этапа должно отражать суть выполняемых на этапе работ</w:t>
            </w:r>
          </w:p>
        </w:tc>
        <w:tc>
          <w:tcPr>
            <w:tcW w:w="2211" w:type="dxa"/>
          </w:tcPr>
          <w:p w:rsidR="008D17B5" w:rsidRDefault="008D17B5">
            <w:pPr>
              <w:pStyle w:val="ConsPlusNormal"/>
            </w:pPr>
            <w:r>
              <w:t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</w:p>
        </w:tc>
        <w:tc>
          <w:tcPr>
            <w:tcW w:w="1077" w:type="dxa"/>
          </w:tcPr>
          <w:p w:rsidR="008D17B5" w:rsidRDefault="008D17B5">
            <w:pPr>
              <w:pStyle w:val="ConsPlusNormal"/>
            </w:pPr>
            <w:r>
              <w:t>Указываются для каждого этапа работ</w:t>
            </w:r>
          </w:p>
        </w:tc>
        <w:tc>
          <w:tcPr>
            <w:tcW w:w="1530" w:type="dxa"/>
          </w:tcPr>
          <w:p w:rsidR="008D17B5" w:rsidRDefault="008D17B5">
            <w:pPr>
              <w:pStyle w:val="ConsPlusNormal"/>
            </w:pPr>
            <w:r>
              <w:t>Перечень документов и объектов, создаваемых на этапе</w:t>
            </w:r>
          </w:p>
        </w:tc>
        <w:tc>
          <w:tcPr>
            <w:tcW w:w="1304" w:type="dxa"/>
          </w:tcPr>
          <w:p w:rsidR="008D17B5" w:rsidRDefault="008D17B5">
            <w:pPr>
              <w:pStyle w:val="ConsPlusNormal"/>
            </w:pP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4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center"/>
      </w:pPr>
      <w:bookmarkStart w:id="13" w:name="P424"/>
      <w:bookmarkEnd w:id="13"/>
      <w:r>
        <w:t>План финансирования работ по проекту</w:t>
      </w:r>
    </w:p>
    <w:p w:rsidR="008D17B5" w:rsidRDefault="008D17B5">
      <w:pPr>
        <w:pStyle w:val="ConsPlusNormal"/>
        <w:jc w:val="center"/>
      </w:pPr>
      <w:r>
        <w:t>_________________________________________</w:t>
      </w:r>
    </w:p>
    <w:p w:rsidR="008D17B5" w:rsidRDefault="008D17B5">
      <w:pPr>
        <w:pStyle w:val="ConsPlusNormal"/>
        <w:jc w:val="center"/>
      </w:pPr>
      <w:r>
        <w:t>(наименование проекта)</w:t>
      </w:r>
    </w:p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84"/>
        <w:gridCol w:w="1700"/>
        <w:gridCol w:w="1531"/>
      </w:tblGrid>
      <w:tr w:rsidR="008D17B5">
        <w:tc>
          <w:tcPr>
            <w:tcW w:w="1927" w:type="dxa"/>
          </w:tcPr>
          <w:p w:rsidR="008D17B5" w:rsidRDefault="008D17B5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1928" w:type="dxa"/>
          </w:tcPr>
          <w:p w:rsidR="008D17B5" w:rsidRDefault="008D17B5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1984" w:type="dxa"/>
          </w:tcPr>
          <w:p w:rsidR="008D17B5" w:rsidRDefault="008D17B5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700" w:type="dxa"/>
          </w:tcPr>
          <w:p w:rsidR="008D17B5" w:rsidRDefault="008D17B5">
            <w:pPr>
              <w:pStyle w:val="ConsPlusNormal"/>
              <w:jc w:val="center"/>
            </w:pPr>
            <w:r>
              <w:t>Цена выполняемых работ и мероприятий</w:t>
            </w:r>
          </w:p>
        </w:tc>
        <w:tc>
          <w:tcPr>
            <w:tcW w:w="1531" w:type="dxa"/>
          </w:tcPr>
          <w:p w:rsidR="008D17B5" w:rsidRDefault="008D17B5">
            <w:pPr>
              <w:pStyle w:val="ConsPlusNormal"/>
              <w:jc w:val="center"/>
            </w:pPr>
            <w:r>
              <w:t>Сроки оплаты</w:t>
            </w:r>
          </w:p>
        </w:tc>
      </w:tr>
      <w:tr w:rsidR="008D17B5">
        <w:tc>
          <w:tcPr>
            <w:tcW w:w="1927" w:type="dxa"/>
          </w:tcPr>
          <w:p w:rsidR="008D17B5" w:rsidRDefault="008D17B5">
            <w:pPr>
              <w:pStyle w:val="ConsPlusNormal"/>
            </w:pPr>
            <w:r>
              <w:t>Последовательно указываются этапы в соответствии с планом-графиком работ</w:t>
            </w:r>
          </w:p>
        </w:tc>
        <w:tc>
          <w:tcPr>
            <w:tcW w:w="1928" w:type="dxa"/>
          </w:tcPr>
          <w:p w:rsidR="008D17B5" w:rsidRDefault="008D17B5">
            <w:pPr>
              <w:pStyle w:val="ConsPlusNormal"/>
            </w:pPr>
            <w:r>
              <w:t>Название этапа указывается в соответствии с планом-графиком работ</w:t>
            </w:r>
          </w:p>
        </w:tc>
        <w:tc>
          <w:tcPr>
            <w:tcW w:w="1984" w:type="dxa"/>
          </w:tcPr>
          <w:p w:rsidR="008D17B5" w:rsidRDefault="008D17B5">
            <w:pPr>
              <w:pStyle w:val="ConsPlusNormal"/>
            </w:pPr>
            <w:r>
              <w:t>Указываются работы, выполняемые в соответствии с планом-графиком работ</w:t>
            </w:r>
          </w:p>
        </w:tc>
        <w:tc>
          <w:tcPr>
            <w:tcW w:w="1700" w:type="dxa"/>
          </w:tcPr>
          <w:p w:rsidR="008D17B5" w:rsidRDefault="008D17B5">
            <w:pPr>
              <w:pStyle w:val="ConsPlusNormal"/>
            </w:pPr>
            <w:r>
              <w:t>Указывается в тыс. рублей для каждой работы (мероприятия) отдельно</w:t>
            </w:r>
          </w:p>
        </w:tc>
        <w:tc>
          <w:tcPr>
            <w:tcW w:w="1531" w:type="dxa"/>
          </w:tcPr>
          <w:p w:rsidR="008D17B5" w:rsidRDefault="008D17B5">
            <w:pPr>
              <w:pStyle w:val="ConsPlusNormal"/>
            </w:pPr>
            <w:r>
              <w:t>Указываются месяц и год оплаты каждого этапа работ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5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lastRenderedPageBreak/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 xml:space="preserve">                                                         УТВЕРЖДАЮ</w:t>
      </w:r>
    </w:p>
    <w:p w:rsidR="008D17B5" w:rsidRDefault="008D17B5">
      <w:pPr>
        <w:pStyle w:val="ConsPlusNonformat"/>
        <w:jc w:val="both"/>
      </w:pPr>
      <w:r>
        <w:t xml:space="preserve">                                                 Руководитель организации</w:t>
      </w:r>
    </w:p>
    <w:p w:rsidR="008D17B5" w:rsidRDefault="008D17B5">
      <w:pPr>
        <w:pStyle w:val="ConsPlusNonformat"/>
        <w:jc w:val="both"/>
      </w:pPr>
      <w:r>
        <w:t xml:space="preserve">                                               ____________________________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r>
        <w:t>Дата, печать (при наличии печати)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center"/>
      </w:pPr>
      <w:bookmarkStart w:id="14" w:name="P463"/>
      <w:bookmarkEnd w:id="14"/>
      <w:r>
        <w:t>Информационная карта проекта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  <w:r>
        <w:t>Информационная карта является формой представления организацией сведений о проекте и должна соответствовать требованиям, сформулированным в пунктах разделов настоящей информационной карты.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Представляемые организацией сведения должны быть достаточными для оценки заявок конкурсной комиссией.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1. Общие сведения: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наименование проекта;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цель и задачи проекта.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2. Описание продукции (работ, услуг):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назначение и возможные сферы использования;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основные характеристики, новизна технических и технологических решений, сильные и слабые стороны, конкурентоспособность;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степень готовности (идея, рабочий проект, опытный образец, серийное производство и т.п.);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возможности для дальнейшего развития продукта (работы, услуги);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иное.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3. Анализ рынка сбыта и конкурентов: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география предполагаемого рынка, сегменты рынка, категории потенциальных покупателей (потребителей);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основные конкуренты, их сильные и слабые стороны;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емкость рынка (текущее состояние и прогнозы);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lastRenderedPageBreak/>
        <w:t>оценочная доля на рынке;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иное.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4. Производственный план: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потребность в площадях (производственных, складских, офисных и иных);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потребность в оборудовании (инструменте), пути получения (собственное, арендуемое, лизинг), условия и сроки поставки;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прямые затраты;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иное.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5. Организационный план:</w:t>
      </w:r>
    </w:p>
    <w:p w:rsidR="008D17B5" w:rsidRDefault="008D17B5">
      <w:pPr>
        <w:pStyle w:val="ConsPlusNormal"/>
        <w:spacing w:before="220"/>
        <w:ind w:firstLine="540"/>
        <w:jc w:val="both"/>
      </w:pPr>
      <w:proofErr w:type="gramStart"/>
      <w:r>
        <w:t>перечень необходимых нормативных документов (устав, патенты, лицензии, сертификаты, договоры аренды, купли-продажи, другое);</w:t>
      </w:r>
      <w:proofErr w:type="gramEnd"/>
    </w:p>
    <w:p w:rsidR="008D17B5" w:rsidRDefault="008D17B5">
      <w:pPr>
        <w:pStyle w:val="ConsPlusNormal"/>
        <w:spacing w:before="220"/>
        <w:ind w:firstLine="540"/>
        <w:jc w:val="both"/>
      </w:pPr>
      <w:r>
        <w:t>организационная структура управления;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информация о партнерах, степень и условия их участия;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иное.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6. План по трудовым ресурсам: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основной руководящий состав, требования к его квалификации, обеспечивающие реализацию проекта; фактическое наличие сотрудников, уровень образования и квалификации, опыт работы;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возможность использования специализированных организаций;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иное.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7. Финансовый план: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планируемые финансовые результаты деятельности;</w:t>
      </w:r>
    </w:p>
    <w:p w:rsidR="008D17B5" w:rsidRDefault="008D17B5">
      <w:pPr>
        <w:pStyle w:val="ConsPlusNormal"/>
        <w:spacing w:before="220"/>
        <w:ind w:firstLine="540"/>
        <w:jc w:val="both"/>
      </w:pPr>
      <w:r>
        <w:t>иное.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6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bookmarkStart w:id="15" w:name="P518"/>
      <w:bookmarkEnd w:id="15"/>
      <w:r>
        <w:t xml:space="preserve">                                  СПРАВКА</w:t>
      </w:r>
    </w:p>
    <w:p w:rsidR="008D17B5" w:rsidRDefault="008D17B5">
      <w:pPr>
        <w:pStyle w:val="ConsPlusNonformat"/>
        <w:jc w:val="both"/>
      </w:pPr>
      <w:r>
        <w:t xml:space="preserve">        о просроченной задолженности по возврату в областной бюджет</w:t>
      </w:r>
    </w:p>
    <w:p w:rsidR="008D17B5" w:rsidRDefault="008D17B5">
      <w:pPr>
        <w:pStyle w:val="ConsPlusNonformat"/>
        <w:jc w:val="both"/>
      </w:pPr>
      <w:r>
        <w:t xml:space="preserve">           Новосибирской области субсидий, бюджетных инвестиций,</w:t>
      </w:r>
    </w:p>
    <w:p w:rsidR="008D17B5" w:rsidRDefault="008D17B5">
      <w:pPr>
        <w:pStyle w:val="ConsPlusNonformat"/>
        <w:jc w:val="both"/>
      </w:pPr>
      <w:r>
        <w:t xml:space="preserve">           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</w:t>
      </w:r>
    </w:p>
    <w:p w:rsidR="008D17B5" w:rsidRDefault="008D17B5">
      <w:pPr>
        <w:pStyle w:val="ConsPlusNonformat"/>
        <w:jc w:val="both"/>
      </w:pPr>
      <w:r>
        <w:t xml:space="preserve">        правовыми актами Новосибирской области, и иной просроченной</w:t>
      </w:r>
    </w:p>
    <w:p w:rsidR="008D17B5" w:rsidRDefault="008D17B5">
      <w:pPr>
        <w:pStyle w:val="ConsPlusNonformat"/>
        <w:jc w:val="both"/>
      </w:pPr>
      <w:r>
        <w:t xml:space="preserve">       задолженности перед областным бюджетом Новосибирской области</w:t>
      </w:r>
    </w:p>
    <w:p w:rsidR="008D17B5" w:rsidRDefault="008D17B5">
      <w:pPr>
        <w:pStyle w:val="ConsPlusNonformat"/>
        <w:jc w:val="both"/>
      </w:pPr>
      <w:r>
        <w:t xml:space="preserve">                    на "____" ________________ 20___ г.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sectPr w:rsidR="008D17B5" w:rsidSect="007F3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1304"/>
        <w:gridCol w:w="680"/>
        <w:gridCol w:w="567"/>
        <w:gridCol w:w="964"/>
        <w:gridCol w:w="964"/>
        <w:gridCol w:w="964"/>
        <w:gridCol w:w="737"/>
        <w:gridCol w:w="567"/>
        <w:gridCol w:w="964"/>
        <w:gridCol w:w="964"/>
        <w:gridCol w:w="963"/>
      </w:tblGrid>
      <w:tr w:rsidR="008D17B5">
        <w:tc>
          <w:tcPr>
            <w:tcW w:w="2041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31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организации предоставлены средства из областного бюджета Новосибирской области</w:t>
            </w:r>
          </w:p>
        </w:tc>
        <w:tc>
          <w:tcPr>
            <w:tcW w:w="4139" w:type="dxa"/>
            <w:gridSpan w:val="5"/>
          </w:tcPr>
          <w:p w:rsidR="008D17B5" w:rsidRDefault="008D17B5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</w:t>
            </w:r>
          </w:p>
        </w:tc>
        <w:tc>
          <w:tcPr>
            <w:tcW w:w="4195" w:type="dxa"/>
            <w:gridSpan w:val="5"/>
          </w:tcPr>
          <w:p w:rsidR="008D17B5" w:rsidRDefault="008D17B5">
            <w:pPr>
              <w:pStyle w:val="ConsPlusNormal"/>
              <w:jc w:val="center"/>
            </w:pPr>
            <w: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8D17B5">
        <w:tc>
          <w:tcPr>
            <w:tcW w:w="2041" w:type="dxa"/>
            <w:vMerge/>
          </w:tcPr>
          <w:p w:rsidR="008D17B5" w:rsidRDefault="008D17B5"/>
        </w:tc>
        <w:tc>
          <w:tcPr>
            <w:tcW w:w="680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80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680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8" w:type="dxa"/>
            <w:gridSpan w:val="2"/>
          </w:tcPr>
          <w:p w:rsidR="008D17B5" w:rsidRDefault="008D17B5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73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7" w:type="dxa"/>
            <w:gridSpan w:val="2"/>
          </w:tcPr>
          <w:p w:rsidR="008D17B5" w:rsidRDefault="008D17B5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8D17B5">
        <w:tc>
          <w:tcPr>
            <w:tcW w:w="2041" w:type="dxa"/>
            <w:vMerge/>
          </w:tcPr>
          <w:p w:rsidR="008D17B5" w:rsidRDefault="008D17B5"/>
        </w:tc>
        <w:tc>
          <w:tcPr>
            <w:tcW w:w="680" w:type="dxa"/>
            <w:vMerge/>
          </w:tcPr>
          <w:p w:rsidR="008D17B5" w:rsidRDefault="008D17B5"/>
        </w:tc>
        <w:tc>
          <w:tcPr>
            <w:tcW w:w="680" w:type="dxa"/>
            <w:vMerge/>
          </w:tcPr>
          <w:p w:rsidR="008D17B5" w:rsidRDefault="008D17B5"/>
        </w:tc>
        <w:tc>
          <w:tcPr>
            <w:tcW w:w="567" w:type="dxa"/>
            <w:vMerge/>
          </w:tcPr>
          <w:p w:rsidR="008D17B5" w:rsidRDefault="008D17B5"/>
        </w:tc>
        <w:tc>
          <w:tcPr>
            <w:tcW w:w="1304" w:type="dxa"/>
            <w:vMerge/>
          </w:tcPr>
          <w:p w:rsidR="008D17B5" w:rsidRDefault="008D17B5"/>
        </w:tc>
        <w:tc>
          <w:tcPr>
            <w:tcW w:w="680" w:type="dxa"/>
            <w:vMerge/>
          </w:tcPr>
          <w:p w:rsidR="008D17B5" w:rsidRDefault="008D17B5"/>
        </w:tc>
        <w:tc>
          <w:tcPr>
            <w:tcW w:w="567" w:type="dxa"/>
            <w:vMerge/>
          </w:tcPr>
          <w:p w:rsidR="008D17B5" w:rsidRDefault="008D17B5"/>
        </w:tc>
        <w:tc>
          <w:tcPr>
            <w:tcW w:w="964" w:type="dxa"/>
            <w:vMerge/>
          </w:tcPr>
          <w:p w:rsidR="008D17B5" w:rsidRDefault="008D17B5"/>
        </w:tc>
        <w:tc>
          <w:tcPr>
            <w:tcW w:w="964" w:type="dxa"/>
          </w:tcPr>
          <w:p w:rsidR="008D17B5" w:rsidRDefault="008D17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737" w:type="dxa"/>
            <w:vMerge/>
          </w:tcPr>
          <w:p w:rsidR="008D17B5" w:rsidRDefault="008D17B5"/>
        </w:tc>
        <w:tc>
          <w:tcPr>
            <w:tcW w:w="567" w:type="dxa"/>
            <w:vMerge/>
          </w:tcPr>
          <w:p w:rsidR="008D17B5" w:rsidRDefault="008D17B5"/>
        </w:tc>
        <w:tc>
          <w:tcPr>
            <w:tcW w:w="964" w:type="dxa"/>
            <w:vMerge/>
          </w:tcPr>
          <w:p w:rsidR="008D17B5" w:rsidRDefault="008D17B5"/>
        </w:tc>
        <w:tc>
          <w:tcPr>
            <w:tcW w:w="964" w:type="dxa"/>
          </w:tcPr>
          <w:p w:rsidR="008D17B5" w:rsidRDefault="008D17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</w:tr>
      <w:tr w:rsidR="008D17B5">
        <w:tc>
          <w:tcPr>
            <w:tcW w:w="2041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8D17B5" w:rsidRDefault="008D17B5">
            <w:pPr>
              <w:pStyle w:val="ConsPlusNormal"/>
              <w:jc w:val="both"/>
            </w:pPr>
          </w:p>
        </w:tc>
      </w:tr>
      <w:tr w:rsidR="008D17B5">
        <w:tc>
          <w:tcPr>
            <w:tcW w:w="2041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8D17B5" w:rsidRDefault="008D17B5">
            <w:pPr>
              <w:pStyle w:val="ConsPlusNormal"/>
              <w:jc w:val="both"/>
            </w:pPr>
          </w:p>
        </w:tc>
      </w:tr>
    </w:tbl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3"/>
      </w:tblGrid>
      <w:tr w:rsidR="008D17B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D17B5" w:rsidRDefault="008D17B5">
            <w:pPr>
              <w:pStyle w:val="ConsPlusNonformat"/>
              <w:jc w:val="both"/>
            </w:pPr>
            <w:r>
              <w:t>Руководитель организации</w:t>
            </w:r>
          </w:p>
          <w:p w:rsidR="008D17B5" w:rsidRDefault="008D17B5">
            <w:pPr>
              <w:pStyle w:val="ConsPlusNonformat"/>
              <w:jc w:val="both"/>
            </w:pPr>
            <w:proofErr w:type="gramStart"/>
            <w:r>
              <w:t>(уполномоченное</w:t>
            </w:r>
            <w:proofErr w:type="gramEnd"/>
          </w:p>
          <w:p w:rsidR="008D17B5" w:rsidRDefault="008D17B5">
            <w:pPr>
              <w:pStyle w:val="ConsPlusNonformat"/>
              <w:jc w:val="both"/>
            </w:pPr>
            <w:r>
              <w:t>лицо) ___________ _________ _____________</w:t>
            </w:r>
          </w:p>
          <w:p w:rsidR="008D17B5" w:rsidRDefault="008D17B5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(должность) (подпись) (расшифровка</w:t>
            </w:r>
            <w:proofErr w:type="gramEnd"/>
          </w:p>
          <w:p w:rsidR="008D17B5" w:rsidRDefault="008D17B5">
            <w:pPr>
              <w:pStyle w:val="ConsPlusNonformat"/>
              <w:jc w:val="both"/>
            </w:pPr>
            <w:r>
              <w:t xml:space="preserve">                               подписи)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7B5" w:rsidRDefault="008D17B5">
            <w:pPr>
              <w:pStyle w:val="ConsPlusNonformat"/>
              <w:jc w:val="both"/>
            </w:pPr>
            <w:r>
              <w:t>Исполнитель</w:t>
            </w:r>
          </w:p>
          <w:p w:rsidR="008D17B5" w:rsidRDefault="008D17B5">
            <w:pPr>
              <w:pStyle w:val="ConsPlusNonformat"/>
              <w:jc w:val="both"/>
            </w:pPr>
            <w:r>
              <w:t>организации   ___________ _____________ _________</w:t>
            </w:r>
          </w:p>
          <w:p w:rsidR="008D17B5" w:rsidRDefault="008D17B5">
            <w:pPr>
              <w:pStyle w:val="ConsPlusNonformat"/>
              <w:jc w:val="both"/>
            </w:pPr>
            <w:r>
              <w:t xml:space="preserve">               </w:t>
            </w:r>
            <w:proofErr w:type="gramStart"/>
            <w:r>
              <w:t>(должность) (расшифровка (телефон)</w:t>
            </w:r>
            <w:proofErr w:type="gramEnd"/>
          </w:p>
          <w:p w:rsidR="008D17B5" w:rsidRDefault="008D17B5">
            <w:pPr>
              <w:pStyle w:val="ConsPlusNonformat"/>
              <w:jc w:val="both"/>
            </w:pPr>
            <w:r>
              <w:t xml:space="preserve">                              подписи)</w:t>
            </w:r>
          </w:p>
        </w:tc>
      </w:tr>
      <w:tr w:rsidR="008D17B5">
        <w:tc>
          <w:tcPr>
            <w:tcW w:w="1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B5" w:rsidRDefault="008D17B5">
            <w:pPr>
              <w:pStyle w:val="ConsPlusNormal"/>
            </w:pPr>
            <w:r>
              <w:t>"____" ____________ 20___ г. (заверяется печатью организации) (при наличии печати)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7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lastRenderedPageBreak/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center"/>
      </w:pPr>
      <w:bookmarkStart w:id="16" w:name="P608"/>
      <w:bookmarkEnd w:id="16"/>
      <w:r>
        <w:t>Реестр</w:t>
      </w:r>
    </w:p>
    <w:p w:rsidR="008D17B5" w:rsidRDefault="008D17B5">
      <w:pPr>
        <w:pStyle w:val="ConsPlusNormal"/>
        <w:jc w:val="center"/>
      </w:pPr>
      <w:r>
        <w:t>платежных документов, подтверждающих оплату</w:t>
      </w:r>
    </w:p>
    <w:p w:rsidR="008D17B5" w:rsidRDefault="008D17B5">
      <w:pPr>
        <w:pStyle w:val="ConsPlusNormal"/>
        <w:jc w:val="center"/>
      </w:pPr>
      <w:r>
        <w:t>затрат, связанных с реализацией проекта</w:t>
      </w:r>
    </w:p>
    <w:p w:rsidR="008D17B5" w:rsidRDefault="008D17B5">
      <w:pPr>
        <w:pStyle w:val="ConsPlusNormal"/>
        <w:jc w:val="center"/>
      </w:pPr>
      <w:r>
        <w:t>(за период не более 2-х лет)</w:t>
      </w:r>
    </w:p>
    <w:p w:rsidR="008D17B5" w:rsidRDefault="008D17B5">
      <w:pPr>
        <w:pStyle w:val="ConsPlusNormal"/>
        <w:jc w:val="center"/>
      </w:pPr>
      <w:r>
        <w:t>___________________________________________</w:t>
      </w:r>
    </w:p>
    <w:p w:rsidR="008D17B5" w:rsidRDefault="008D17B5">
      <w:pPr>
        <w:pStyle w:val="ConsPlusNormal"/>
        <w:jc w:val="center"/>
      </w:pPr>
      <w:r>
        <w:t>(наименование проекта)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</w:pPr>
      <w:r>
        <w:t>(тыс. рублей)</w:t>
      </w:r>
    </w:p>
    <w:p w:rsidR="008D17B5" w:rsidRDefault="008D17B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2211"/>
        <w:gridCol w:w="1134"/>
        <w:gridCol w:w="1474"/>
        <w:gridCol w:w="1417"/>
        <w:gridCol w:w="1417"/>
        <w:gridCol w:w="2268"/>
      </w:tblGrid>
      <w:tr w:rsidR="008D17B5">
        <w:tc>
          <w:tcPr>
            <w:tcW w:w="2154" w:type="dxa"/>
          </w:tcPr>
          <w:p w:rsidR="008D17B5" w:rsidRDefault="008D17B5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1531" w:type="dxa"/>
          </w:tcPr>
          <w:p w:rsidR="008D17B5" w:rsidRDefault="008D17B5">
            <w:pPr>
              <w:pStyle w:val="ConsPlusNormal"/>
              <w:jc w:val="center"/>
            </w:pPr>
            <w:r>
              <w:t>Объем фактически произведенных расходов</w:t>
            </w:r>
          </w:p>
        </w:tc>
        <w:tc>
          <w:tcPr>
            <w:tcW w:w="2211" w:type="dxa"/>
          </w:tcPr>
          <w:p w:rsidR="008D17B5" w:rsidRDefault="008D17B5">
            <w:pPr>
              <w:pStyle w:val="ConsPlusNormal"/>
              <w:jc w:val="center"/>
            </w:pPr>
            <w:r>
              <w:t>Наименования организаций, с которыми заключены договоры, даты и номера таких договоров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center"/>
            </w:pPr>
            <w:r>
              <w:t>Реквизиты документа, являющегося основанием для перечисления средств</w:t>
            </w: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Реквизиты платежного поручения</w:t>
            </w: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Фактически оплачено</w:t>
            </w:r>
          </w:p>
        </w:tc>
        <w:tc>
          <w:tcPr>
            <w:tcW w:w="2268" w:type="dxa"/>
          </w:tcPr>
          <w:p w:rsidR="008D17B5" w:rsidRDefault="008D17B5">
            <w:pPr>
              <w:pStyle w:val="ConsPlusNormal"/>
              <w:jc w:val="center"/>
            </w:pPr>
            <w:r>
              <w:t>Наименование этапа плана-графика, согласно которому произведена оплата затрат в соответствии с проектом</w:t>
            </w:r>
          </w:p>
        </w:tc>
      </w:tr>
      <w:tr w:rsidR="008D17B5">
        <w:tc>
          <w:tcPr>
            <w:tcW w:w="215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8D17B5" w:rsidRDefault="008D17B5">
            <w:pPr>
              <w:pStyle w:val="ConsPlusNormal"/>
              <w:jc w:val="both"/>
            </w:pPr>
          </w:p>
        </w:tc>
      </w:tr>
      <w:tr w:rsidR="008D17B5">
        <w:tc>
          <w:tcPr>
            <w:tcW w:w="215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8D17B5" w:rsidRDefault="008D17B5">
            <w:pPr>
              <w:pStyle w:val="ConsPlusNormal"/>
              <w:jc w:val="both"/>
            </w:pPr>
          </w:p>
        </w:tc>
      </w:tr>
      <w:tr w:rsidR="008D17B5">
        <w:tc>
          <w:tcPr>
            <w:tcW w:w="2154" w:type="dxa"/>
          </w:tcPr>
          <w:p w:rsidR="008D17B5" w:rsidRDefault="008D17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8D17B5" w:rsidRDefault="008D17B5">
            <w:pPr>
              <w:pStyle w:val="ConsPlusNormal"/>
            </w:pPr>
            <w:r>
              <w:t>Всего,</w:t>
            </w:r>
          </w:p>
          <w:p w:rsidR="008D17B5" w:rsidRDefault="008D17B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2211" w:type="dxa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8D17B5" w:rsidRDefault="008D17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D17B5" w:rsidRDefault="008D17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8D17B5" w:rsidRDefault="008D17B5">
            <w:pPr>
              <w:pStyle w:val="ConsPlusNormal"/>
              <w:jc w:val="center"/>
            </w:pPr>
            <w:r>
              <w:t>-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>Руководитель организации _____________ 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     (подпись)          (расшифровка подписи)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Главный бухгалтер _____________ 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(подпись)          (расшифровка подписи)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Дата "____" ____________ 201__ г.</w:t>
      </w:r>
    </w:p>
    <w:p w:rsidR="008D17B5" w:rsidRDefault="008D17B5">
      <w:pPr>
        <w:pStyle w:val="ConsPlusNonformat"/>
        <w:jc w:val="both"/>
      </w:pPr>
    </w:p>
    <w:p w:rsidR="008D17B5" w:rsidRDefault="008D17B5">
      <w:pPr>
        <w:pStyle w:val="ConsPlusNonformat"/>
        <w:jc w:val="both"/>
      </w:pPr>
      <w:r>
        <w:t>печать</w:t>
      </w:r>
    </w:p>
    <w:p w:rsidR="008D17B5" w:rsidRDefault="008D17B5">
      <w:pPr>
        <w:pStyle w:val="ConsPlusNonformat"/>
        <w:jc w:val="both"/>
      </w:pPr>
      <w:r>
        <w:t>(при наличии печати)</w:t>
      </w:r>
    </w:p>
    <w:p w:rsidR="008D17B5" w:rsidRDefault="008D17B5">
      <w:pPr>
        <w:sectPr w:rsidR="008D17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8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Title"/>
        <w:jc w:val="center"/>
      </w:pPr>
      <w:bookmarkStart w:id="17" w:name="P676"/>
      <w:bookmarkEnd w:id="17"/>
      <w:r>
        <w:t>Размер</w:t>
      </w:r>
    </w:p>
    <w:p w:rsidR="008D17B5" w:rsidRDefault="008D17B5">
      <w:pPr>
        <w:pStyle w:val="ConsPlusTitle"/>
        <w:jc w:val="center"/>
      </w:pPr>
      <w:r>
        <w:t>субсидий в соответствии с количеством набранных баллов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1757"/>
        <w:gridCol w:w="1757"/>
        <w:gridCol w:w="1757"/>
      </w:tblGrid>
      <w:tr w:rsidR="008D17B5">
        <w:tc>
          <w:tcPr>
            <w:tcW w:w="566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r>
              <w:t>Направления предоставления субсидий</w:t>
            </w:r>
          </w:p>
        </w:tc>
        <w:tc>
          <w:tcPr>
            <w:tcW w:w="5271" w:type="dxa"/>
            <w:gridSpan w:val="3"/>
          </w:tcPr>
          <w:p w:rsidR="008D17B5" w:rsidRDefault="008D17B5">
            <w:pPr>
              <w:pStyle w:val="ConsPlusNormal"/>
              <w:jc w:val="center"/>
            </w:pPr>
            <w:r>
              <w:t>Количество набранных баллов</w:t>
            </w:r>
          </w:p>
        </w:tc>
      </w:tr>
      <w:tr w:rsidR="008D17B5">
        <w:tc>
          <w:tcPr>
            <w:tcW w:w="566" w:type="dxa"/>
            <w:vMerge/>
          </w:tcPr>
          <w:p w:rsidR="008D17B5" w:rsidRDefault="008D17B5"/>
        </w:tc>
        <w:tc>
          <w:tcPr>
            <w:tcW w:w="3231" w:type="dxa"/>
            <w:vMerge/>
          </w:tcPr>
          <w:p w:rsidR="008D17B5" w:rsidRDefault="008D17B5"/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>80 баллов и менее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>от 81 до 129 баллов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>130 баллов и более</w:t>
            </w:r>
          </w:p>
        </w:tc>
      </w:tr>
      <w:tr w:rsidR="008D17B5">
        <w:tc>
          <w:tcPr>
            <w:tcW w:w="566" w:type="dxa"/>
          </w:tcPr>
          <w:p w:rsidR="008D17B5" w:rsidRDefault="008D1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предоставление субсидий в размере 25% от величины затрат, но не более 1,6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предоставление субсидий в размере 50% от величины затрат, но не более 2,6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</w:tr>
      <w:tr w:rsidR="008D17B5">
        <w:tc>
          <w:tcPr>
            <w:tcW w:w="566" w:type="dxa"/>
          </w:tcPr>
          <w:p w:rsidR="008D17B5" w:rsidRDefault="008D1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предоставление субсидий в размере 25% от величины затрат, но не более 1,6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предоставление субсидий в размере 50% от величины затрат, но не более 2,6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</w:tr>
      <w:tr w:rsidR="008D17B5">
        <w:tc>
          <w:tcPr>
            <w:tcW w:w="566" w:type="dxa"/>
          </w:tcPr>
          <w:p w:rsidR="008D17B5" w:rsidRDefault="008D17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 xml:space="preserve">На 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</w:t>
            </w:r>
            <w:r>
              <w:lastRenderedPageBreak/>
              <w:t>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>субсидия не предоставляется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предоставление субсидий в размере 25% от величины затрат, но не более 2,0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75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предоставление субсидий в размере 50% от величины затрат, но не более 4,0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right"/>
        <w:outlineLvl w:val="1"/>
      </w:pPr>
      <w:r>
        <w:t>Приложение N 9</w:t>
      </w:r>
    </w:p>
    <w:p w:rsidR="008D17B5" w:rsidRDefault="008D17B5">
      <w:pPr>
        <w:pStyle w:val="ConsPlusNormal"/>
        <w:jc w:val="right"/>
      </w:pPr>
      <w:r>
        <w:t>к Порядку</w:t>
      </w:r>
    </w:p>
    <w:p w:rsidR="008D17B5" w:rsidRDefault="008D17B5">
      <w:pPr>
        <w:pStyle w:val="ConsPlusNormal"/>
        <w:jc w:val="right"/>
      </w:pPr>
      <w:r>
        <w:t>предоставления субсидий, предусмотренных</w:t>
      </w:r>
    </w:p>
    <w:p w:rsidR="008D17B5" w:rsidRDefault="008D17B5">
      <w:pPr>
        <w:pStyle w:val="ConsPlusNormal"/>
        <w:jc w:val="right"/>
      </w:pPr>
      <w:r>
        <w:t>подпрограммой "Развитие медицинской</w:t>
      </w:r>
    </w:p>
    <w:p w:rsidR="008D17B5" w:rsidRDefault="008D17B5">
      <w:pPr>
        <w:pStyle w:val="ConsPlusNormal"/>
        <w:jc w:val="right"/>
      </w:pPr>
      <w:r>
        <w:t>промышленности Новосибирской области"</w:t>
      </w:r>
    </w:p>
    <w:p w:rsidR="008D17B5" w:rsidRDefault="008D17B5">
      <w:pPr>
        <w:pStyle w:val="ConsPlusNormal"/>
        <w:jc w:val="right"/>
      </w:pPr>
      <w:r>
        <w:t>государственной программы</w:t>
      </w:r>
    </w:p>
    <w:p w:rsidR="008D17B5" w:rsidRDefault="008D17B5">
      <w:pPr>
        <w:pStyle w:val="ConsPlusNormal"/>
        <w:jc w:val="right"/>
      </w:pPr>
      <w:r>
        <w:t>Новосибирской области "Развитие</w:t>
      </w:r>
    </w:p>
    <w:p w:rsidR="008D17B5" w:rsidRDefault="008D17B5">
      <w:pPr>
        <w:pStyle w:val="ConsPlusNormal"/>
        <w:jc w:val="right"/>
      </w:pPr>
      <w:r>
        <w:t>промышленности и повышение ее</w:t>
      </w:r>
    </w:p>
    <w:p w:rsidR="008D17B5" w:rsidRDefault="008D17B5">
      <w:pPr>
        <w:pStyle w:val="ConsPlusNormal"/>
        <w:jc w:val="right"/>
      </w:pPr>
      <w:r>
        <w:t xml:space="preserve">конкурентоспособности </w:t>
      </w:r>
      <w:proofErr w:type="gramStart"/>
      <w:r>
        <w:t>в</w:t>
      </w:r>
      <w:proofErr w:type="gramEnd"/>
    </w:p>
    <w:p w:rsidR="008D17B5" w:rsidRDefault="008D17B5">
      <w:pPr>
        <w:pStyle w:val="ConsPlusNormal"/>
        <w:jc w:val="right"/>
      </w:pPr>
      <w:r>
        <w:t>Новосибирской области"</w:t>
      </w:r>
    </w:p>
    <w:p w:rsidR="008D17B5" w:rsidRDefault="008D17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7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7B5" w:rsidRDefault="008D17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8D17B5" w:rsidRDefault="008D17B5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jc w:val="center"/>
      </w:pPr>
      <w:bookmarkStart w:id="18" w:name="P722"/>
      <w:bookmarkEnd w:id="18"/>
      <w:r>
        <w:t>АНКЕТА</w:t>
      </w:r>
    </w:p>
    <w:p w:rsidR="008D17B5" w:rsidRDefault="008D17B5">
      <w:pPr>
        <w:pStyle w:val="ConsPlusNormal"/>
        <w:jc w:val="center"/>
      </w:pPr>
      <w:r>
        <w:t>основных критериев и оценочных показателей в баллах</w:t>
      </w:r>
    </w:p>
    <w:p w:rsidR="008D17B5" w:rsidRDefault="008D17B5">
      <w:pPr>
        <w:pStyle w:val="ConsPlusNormal"/>
        <w:jc w:val="center"/>
      </w:pPr>
      <w:r>
        <w:t>для оценки заявок на участие в конкурсном отборе</w:t>
      </w:r>
    </w:p>
    <w:p w:rsidR="008D17B5" w:rsidRDefault="008D17B5">
      <w:pPr>
        <w:pStyle w:val="ConsPlusNormal"/>
        <w:jc w:val="center"/>
      </w:pPr>
      <w:r>
        <w:t>на предоставление субсидий из областного бюджета</w:t>
      </w:r>
    </w:p>
    <w:p w:rsidR="008D17B5" w:rsidRDefault="008D17B5">
      <w:pPr>
        <w:pStyle w:val="ConsPlusNormal"/>
        <w:jc w:val="center"/>
      </w:pPr>
      <w:r>
        <w:t xml:space="preserve">Новосибирской области, </w:t>
      </w:r>
      <w:proofErr w:type="gramStart"/>
      <w:r>
        <w:t>предусмотренных</w:t>
      </w:r>
      <w:proofErr w:type="gramEnd"/>
      <w:r>
        <w:t xml:space="preserve"> подпрограммой</w:t>
      </w:r>
    </w:p>
    <w:p w:rsidR="008D17B5" w:rsidRDefault="008D17B5">
      <w:pPr>
        <w:pStyle w:val="ConsPlusNormal"/>
        <w:jc w:val="center"/>
      </w:pPr>
      <w:r>
        <w:t>"Развитие медицинской промышленности Новосибирской области"</w:t>
      </w:r>
    </w:p>
    <w:p w:rsidR="008D17B5" w:rsidRDefault="008D17B5">
      <w:pPr>
        <w:pStyle w:val="ConsPlusNormal"/>
        <w:jc w:val="center"/>
      </w:pPr>
      <w:r>
        <w:t>государственной программы Новосибирской области "Развитие</w:t>
      </w:r>
    </w:p>
    <w:p w:rsidR="008D17B5" w:rsidRDefault="008D17B5">
      <w:pPr>
        <w:pStyle w:val="ConsPlusNormal"/>
        <w:jc w:val="center"/>
      </w:pPr>
      <w:r>
        <w:t>промышленности и повышение ее конкурентоспособности</w:t>
      </w:r>
    </w:p>
    <w:p w:rsidR="008D17B5" w:rsidRDefault="008D17B5">
      <w:pPr>
        <w:pStyle w:val="ConsPlusNormal"/>
        <w:jc w:val="center"/>
      </w:pPr>
      <w:r>
        <w:t>в Новосибирской области"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  <w:outlineLvl w:val="2"/>
      </w:pPr>
      <w:r>
        <w:t>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технологий:</w:t>
      </w:r>
    </w:p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231"/>
        <w:gridCol w:w="1133"/>
      </w:tblGrid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</w:tcPr>
          <w:p w:rsidR="008D17B5" w:rsidRDefault="008D17B5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  <w:jc w:val="center"/>
            </w:pPr>
            <w:r>
              <w:t>Варианты оценки, баллы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Баллы для расчета эффекта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оценки инновационности и эффективности проекта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70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19" w:name="P741"/>
            <w:bookmarkEnd w:id="19"/>
            <w:r>
              <w:t>1.1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Наличие и число патентов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2 и более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есть 1 патент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отсутствуют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0" w:name="P749"/>
            <w:bookmarkEnd w:id="20"/>
            <w:r>
              <w:t>1.2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proofErr w:type="gramStart"/>
            <w:r>
              <w:t xml:space="preserve">Соответствие проекта приоритетам </w:t>
            </w:r>
            <w:r>
              <w:lastRenderedPageBreak/>
              <w:t xml:space="preserve">системы здравоохранения (востребованность продукции и услуг в системе здравоохранения), целям и задачам </w:t>
            </w:r>
            <w:hyperlink r:id="rId2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области", утвержденной постановлением Правительства Новосибирской области от 28.07.2015 N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 (далее - Подпрограмма)</w:t>
            </w:r>
            <w:proofErr w:type="gramEnd"/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lastRenderedPageBreak/>
              <w:t>востребована (соответствует)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30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востребована (не соответствует)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1" w:name="P755"/>
            <w:bookmarkEnd w:id="21"/>
            <w:r>
              <w:lastRenderedPageBreak/>
              <w:t>1.3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Значимость проекта для социально-экономического развития Новосибирской области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прое</w:t>
            </w:r>
            <w:proofErr w:type="gramStart"/>
            <w:r>
              <w:t>кт вкл</w:t>
            </w:r>
            <w:proofErr w:type="gramEnd"/>
            <w:r>
              <w:t>ючен в сводный реестр проектов "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реиндустриализации экономики Новосибирской области до 2025 года", утвержденной постановлением Правительства Новосибирской области от 01.04.2016 N 89-п (далее - Программа реиндустриализации экономики Новосибирской области до 2025 года) / в раздел "Инвестиционные проекты программы реиндустриализации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масштабное решение задач и (или) сферы применения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частное решение задач, узкий сегмент применения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5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1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(1) = </w:t>
            </w:r>
            <w:hyperlink w:anchor="P741" w:history="1">
              <w:r>
                <w:rPr>
                  <w:color w:val="0000FF"/>
                </w:rPr>
                <w:t>1.1</w:t>
              </w:r>
            </w:hyperlink>
            <w:r>
              <w:t xml:space="preserve"> + </w:t>
            </w:r>
            <w:hyperlink w:anchor="P749" w:history="1">
              <w:r>
                <w:rPr>
                  <w:color w:val="0000FF"/>
                </w:rPr>
                <w:t>1.2</w:t>
              </w:r>
            </w:hyperlink>
            <w:r>
              <w:t xml:space="preserve"> + </w:t>
            </w:r>
            <w:hyperlink w:anchor="P755" w:history="1">
              <w:r>
                <w:rPr>
                  <w:color w:val="0000FF"/>
                </w:rPr>
                <w:t>1.3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оценки качества проекта по достижении полученных результатов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40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2" w:name="P768"/>
            <w:bookmarkEnd w:id="22"/>
            <w:r>
              <w:t>2.1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Соответствие полученных результатов научно-исследовательских работ (НИР) функциональным характеристикам продукции, услуг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полное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частичное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соответствует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3" w:name="P776"/>
            <w:bookmarkEnd w:id="23"/>
            <w:r>
              <w:lastRenderedPageBreak/>
              <w:t>2.2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Научно-технический уровень и новизна полученных результатов и конкурентные преимущества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принципиально новые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имеют аналоги в России, но разрабатываемый продукт/услуга обладает конкурентными преимуществами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12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имеют аналоги в России, но разрабатываемый продукт/услуга не обладает конкурентными преимуществами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2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(2) = </w:t>
            </w:r>
            <w:hyperlink w:anchor="P768" w:history="1">
              <w:r>
                <w:rPr>
                  <w:color w:val="0000FF"/>
                </w:rPr>
                <w:t>2.1</w:t>
              </w:r>
            </w:hyperlink>
            <w:r>
              <w:t xml:space="preserve"> + </w:t>
            </w:r>
            <w:hyperlink w:anchor="P776" w:history="1">
              <w:r>
                <w:rPr>
                  <w:color w:val="0000FF"/>
                </w:rPr>
                <w:t>2.2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результативности коммерциализации ожидаемых результатов проекта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50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4" w:name="P791"/>
            <w:bookmarkEnd w:id="24"/>
            <w:r>
              <w:t>3.1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Оценка планируемого срока окупаемости бюджетных средств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3 лет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4 лет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8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5 лет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6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5" w:name="P799"/>
            <w:bookmarkEnd w:id="25"/>
            <w:r>
              <w:t>3.2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61 - 100%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30 - 60%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0 - 29%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6" w:name="P807"/>
            <w:bookmarkEnd w:id="26"/>
            <w:r>
              <w:t>3.3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у организации есть успешный опыт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у организации отсутствует опыт, но есть специалисты, имеющие опыт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у организации отсутствует опыт и специалисты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3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(3) = </w:t>
            </w:r>
            <w:hyperlink w:anchor="P791" w:history="1">
              <w:r>
                <w:rPr>
                  <w:color w:val="0000FF"/>
                </w:rPr>
                <w:t>3.1</w:t>
              </w:r>
            </w:hyperlink>
            <w:r>
              <w:t xml:space="preserve"> + </w:t>
            </w:r>
            <w:hyperlink w:anchor="P799" w:history="1">
              <w:r>
                <w:rPr>
                  <w:color w:val="0000FF"/>
                </w:rPr>
                <w:t>3.2</w:t>
              </w:r>
            </w:hyperlink>
            <w:r>
              <w:t xml:space="preserve"> + </w:t>
            </w:r>
            <w:hyperlink w:anchor="P807" w:history="1">
              <w:r>
                <w:rPr>
                  <w:color w:val="0000FF"/>
                </w:rPr>
                <w:t>3.3</w:t>
              </w:r>
            </w:hyperlink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Итоговый расчет количества баллов по критериям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>S = S (1) + S (2) + S (3)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>Член конкурсной комиссии 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          (дата, подпись, расшифровка подписи)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  <w:outlineLvl w:val="2"/>
      </w:pPr>
      <w:r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испытаний:</w:t>
      </w:r>
    </w:p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8"/>
        <w:gridCol w:w="3231"/>
        <w:gridCol w:w="1134"/>
      </w:tblGrid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</w:tcPr>
          <w:p w:rsidR="008D17B5" w:rsidRDefault="008D17B5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  <w:jc w:val="center"/>
            </w:pPr>
            <w:r>
              <w:t>Варианты оценки, баллы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Баллы для расчета эффекта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69" w:type="dxa"/>
            <w:gridSpan w:val="2"/>
          </w:tcPr>
          <w:p w:rsidR="008D17B5" w:rsidRDefault="008D17B5">
            <w:pPr>
              <w:pStyle w:val="ConsPlusNormal"/>
            </w:pPr>
            <w:r>
              <w:t>Критерии оценки инновационности и эффективности проекта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60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7" w:name="P832"/>
            <w:bookmarkEnd w:id="27"/>
            <w:r>
              <w:t>1.1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Наличие и число патентов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2 и более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есть 1 патент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7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отсутствуют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8" w:name="P840"/>
            <w:bookmarkEnd w:id="28"/>
            <w:r>
              <w:t>1.2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Соответствие проекта приоритетам системы здравоохранения (востребованность продукции и услуг в системе здравоохранения), целям и задачам Подпрограммы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востребована (соответствует)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25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востребована (не соответствует)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29" w:name="P846"/>
            <w:bookmarkEnd w:id="29"/>
            <w:r>
              <w:t>1.3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Значимость проекта для социально-экономического развития Новосибирской области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прое</w:t>
            </w:r>
            <w:proofErr w:type="gramStart"/>
            <w:r>
              <w:t>кт вкл</w:t>
            </w:r>
            <w:proofErr w:type="gramEnd"/>
            <w:r>
              <w:t xml:space="preserve">ючен в сводный реестр проектов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реиндустриализации экономики Новосибирской области до 2025 года / в раздел "Инвестиционные проекты программы реиндустриализации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25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масштабное решение задач и (или) сферы применения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частное решение задач, узкий сегмент применения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5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1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(1) = </w:t>
            </w:r>
            <w:hyperlink w:anchor="P832" w:history="1">
              <w:r>
                <w:rPr>
                  <w:color w:val="0000FF"/>
                </w:rPr>
                <w:t>1.1</w:t>
              </w:r>
            </w:hyperlink>
            <w:r>
              <w:t xml:space="preserve"> + </w:t>
            </w:r>
            <w:hyperlink w:anchor="P840" w:history="1">
              <w:r>
                <w:rPr>
                  <w:color w:val="0000FF"/>
                </w:rPr>
                <w:t>1.2</w:t>
              </w:r>
            </w:hyperlink>
            <w:r>
              <w:t xml:space="preserve"> + </w:t>
            </w:r>
            <w:hyperlink w:anchor="P846" w:history="1">
              <w:r>
                <w:rPr>
                  <w:color w:val="0000FF"/>
                </w:rPr>
                <w:t>1.3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69" w:type="dxa"/>
            <w:gridSpan w:val="2"/>
          </w:tcPr>
          <w:p w:rsidR="008D17B5" w:rsidRDefault="008D17B5">
            <w:pPr>
              <w:pStyle w:val="ConsPlusNormal"/>
            </w:pPr>
            <w:r>
              <w:t>Критерии оценки качества проекта по достижении намеченных результатов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55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0" w:name="P859"/>
            <w:bookmarkEnd w:id="30"/>
            <w:r>
              <w:t>2.1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Наличие условий для разработки и производства медицинских изделий, лекарственных средств, медицинских технологий, соответствующих требованиям 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есть собственное производство, соответствует требованиям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есть собственное помещение, соответствует требованиям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предполагается аренда помещения, соответствует требованиям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5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1" w:name="P867"/>
            <w:bookmarkEnd w:id="31"/>
            <w:r>
              <w:t>2.2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 xml:space="preserve">Соответствие полученных результатов НИР функциональным характеристикам </w:t>
            </w:r>
            <w:r>
              <w:lastRenderedPageBreak/>
              <w:t>продукции/услуг, разработана действующая модель медицинской техники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lastRenderedPageBreak/>
              <w:t>полное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частичное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соответствует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2" w:name="P875"/>
            <w:bookmarkEnd w:id="32"/>
            <w:r>
              <w:lastRenderedPageBreak/>
              <w:t>2.3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Научно-технический уровень и новизна полученных результатов, конкурентные преимущества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принципиально новые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12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имеют аналоги в России, но разрабатываемый продукт/услуга обладает конкурентными преимуществами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8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имеют аналоги в России, но разрабатываемый продукт/услуга не обладает конкурентными преимуществами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2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(2) = </w:t>
            </w:r>
            <w:hyperlink w:anchor="P859" w:history="1">
              <w:r>
                <w:rPr>
                  <w:color w:val="0000FF"/>
                </w:rPr>
                <w:t>2.1</w:t>
              </w:r>
            </w:hyperlink>
            <w:r>
              <w:t xml:space="preserve"> + </w:t>
            </w:r>
            <w:hyperlink w:anchor="P867" w:history="1">
              <w:r>
                <w:rPr>
                  <w:color w:val="0000FF"/>
                </w:rPr>
                <w:t>2.2</w:t>
              </w:r>
            </w:hyperlink>
            <w:r>
              <w:t xml:space="preserve"> + </w:t>
            </w:r>
            <w:hyperlink w:anchor="P875" w:history="1">
              <w:r>
                <w:rPr>
                  <w:color w:val="0000FF"/>
                </w:rPr>
                <w:t>2.3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69" w:type="dxa"/>
            <w:gridSpan w:val="2"/>
          </w:tcPr>
          <w:p w:rsidR="008D17B5" w:rsidRDefault="008D17B5">
            <w:pPr>
              <w:pStyle w:val="ConsPlusNormal"/>
            </w:pPr>
            <w:r>
              <w:t>Критерии результативности коммерциализации ожидаемых результатов проекта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45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3" w:name="P890"/>
            <w:bookmarkEnd w:id="33"/>
            <w:r>
              <w:t>3.1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Оценка планируемого срока окупаемости бюджетных средств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3 лет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4 лет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8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5 лет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6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4" w:name="P898"/>
            <w:bookmarkEnd w:id="34"/>
            <w:r>
              <w:t>3.2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61 - 100%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30 - 60%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0 - 29%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5" w:name="P906"/>
            <w:bookmarkEnd w:id="35"/>
            <w:r>
              <w:t>3.3</w:t>
            </w:r>
          </w:p>
        </w:tc>
        <w:tc>
          <w:tcPr>
            <w:tcW w:w="4138" w:type="dxa"/>
            <w:vMerge w:val="restart"/>
          </w:tcPr>
          <w:p w:rsidR="008D17B5" w:rsidRDefault="008D17B5">
            <w:pPr>
              <w:pStyle w:val="ConsPlusNormal"/>
            </w:pPr>
            <w: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у организации есть успешный опыт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у организации отсутствует опыт, но есть специалисты, имеющие опыт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8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у организации отсутствует опыт и специалисты</w:t>
            </w:r>
          </w:p>
        </w:tc>
        <w:tc>
          <w:tcPr>
            <w:tcW w:w="1134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3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(3) = </w:t>
            </w:r>
            <w:hyperlink w:anchor="P890" w:history="1">
              <w:r>
                <w:rPr>
                  <w:color w:val="0000FF"/>
                </w:rPr>
                <w:t>3.1</w:t>
              </w:r>
            </w:hyperlink>
            <w:r>
              <w:t xml:space="preserve"> + </w:t>
            </w:r>
            <w:hyperlink w:anchor="P898" w:history="1">
              <w:r>
                <w:rPr>
                  <w:color w:val="0000FF"/>
                </w:rPr>
                <w:t>3.2</w:t>
              </w:r>
            </w:hyperlink>
            <w:r>
              <w:t xml:space="preserve"> + </w:t>
            </w:r>
            <w:hyperlink w:anchor="P906" w:history="1">
              <w:r>
                <w:rPr>
                  <w:color w:val="0000FF"/>
                </w:rPr>
                <w:t>3.3</w:t>
              </w:r>
            </w:hyperlink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Итоговый расчет количества баллов по критериям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>S = S (1) + S (2) + S (3)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>Член конкурсной комиссии 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          (дата, подпись, расшифровка подписи)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  <w:outlineLvl w:val="2"/>
      </w:pPr>
      <w:r>
        <w:lastRenderedPageBreak/>
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технологий:</w:t>
      </w:r>
    </w:p>
    <w:p w:rsidR="008D17B5" w:rsidRDefault="008D17B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231"/>
        <w:gridCol w:w="1133"/>
      </w:tblGrid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</w:tcPr>
          <w:p w:rsidR="008D17B5" w:rsidRDefault="008D17B5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  <w:jc w:val="center"/>
            </w:pPr>
            <w:r>
              <w:t>Варианты оценки, баллы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Баллы для расчета эффекта</w:t>
            </w:r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оценки инновационности и эффективности проекта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45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6" w:name="P931"/>
            <w:bookmarkEnd w:id="36"/>
            <w:r>
              <w:t>1.1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Востребованность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5 - 10 заявок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1 - 4 заявок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0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7" w:name="P939"/>
            <w:bookmarkEnd w:id="37"/>
            <w:r>
              <w:t>1.2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Значимость проекта для социально-экономического развития Новосибирской области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прое</w:t>
            </w:r>
            <w:proofErr w:type="gramStart"/>
            <w:r>
              <w:t>кт вкл</w:t>
            </w:r>
            <w:proofErr w:type="gramEnd"/>
            <w:r>
              <w:t xml:space="preserve">ючен в сводный реестр проектов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реиндустриализации экономики Новосибирской области до 2025 года / в раздел "Инвестиционные проекты программы реиндустриализации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масштабное решение задач и (или) сферы применения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частное решение задач, узкий сегмент применения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5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1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(1) = </w:t>
            </w:r>
            <w:hyperlink w:anchor="P931" w:history="1">
              <w:r>
                <w:rPr>
                  <w:color w:val="0000FF"/>
                </w:rPr>
                <w:t>1.1</w:t>
              </w:r>
            </w:hyperlink>
            <w:r>
              <w:t xml:space="preserve"> + </w:t>
            </w:r>
            <w:hyperlink w:anchor="P939" w:history="1">
              <w:r>
                <w:rPr>
                  <w:color w:val="0000FF"/>
                </w:rPr>
                <w:t>1.2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оценки качества проекта по достижении полученных результатов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40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8" w:name="P952"/>
            <w:bookmarkEnd w:id="38"/>
            <w:r>
              <w:t>2.1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Соответствие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технологий, требованиям профильных российских и (или) международных стандартов, нормативных правовых актов Правительства Российской Федерации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соответствуют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40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соответствуют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lastRenderedPageBreak/>
              <w:t>Расчет количества баллов по критерию 2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(2) = </w:t>
            </w:r>
            <w:hyperlink w:anchor="P952" w:history="1">
              <w:r>
                <w:rPr>
                  <w:color w:val="0000FF"/>
                </w:rPr>
                <w:t>2.1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развития материально-технической производственной базы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39" w:name="P963"/>
            <w:bookmarkEnd w:id="39"/>
            <w:r>
              <w:t>3.1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Обоснованность приобретения оборудования для проведения научно-исследовательских и опытно-экспериментальных работ для реализации целей проекта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обоснована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 обоснована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3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(3) = </w:t>
            </w:r>
            <w:hyperlink w:anchor="P963" w:history="1">
              <w:r>
                <w:rPr>
                  <w:color w:val="0000FF"/>
                </w:rPr>
                <w:t>3.1</w:t>
              </w:r>
            </w:hyperlink>
          </w:p>
        </w:tc>
      </w:tr>
      <w:tr w:rsidR="008D17B5">
        <w:tc>
          <w:tcPr>
            <w:tcW w:w="567" w:type="dxa"/>
          </w:tcPr>
          <w:p w:rsidR="008D17B5" w:rsidRDefault="008D17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  <w:gridSpan w:val="2"/>
          </w:tcPr>
          <w:p w:rsidR="008D17B5" w:rsidRDefault="008D17B5">
            <w:pPr>
              <w:pStyle w:val="ConsPlusNormal"/>
            </w:pPr>
            <w:r>
              <w:t>Критерии результативности коммерциализации ожидаемых результатов проекта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55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40" w:name="P974"/>
            <w:bookmarkEnd w:id="40"/>
            <w:r>
              <w:t>4.1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Оценка планируемого срока окупаемости бюджетных средств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3 лет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15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4 лет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до 5 лет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5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41" w:name="P982"/>
            <w:bookmarkEnd w:id="41"/>
            <w:r>
              <w:t>4.2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61 - 100%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30 - 60%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10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0 - 29%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567" w:type="dxa"/>
            <w:vMerge w:val="restart"/>
          </w:tcPr>
          <w:p w:rsidR="008D17B5" w:rsidRDefault="008D17B5">
            <w:pPr>
              <w:pStyle w:val="ConsPlusNormal"/>
              <w:jc w:val="center"/>
            </w:pPr>
            <w:bookmarkStart w:id="42" w:name="P990"/>
            <w:bookmarkEnd w:id="42"/>
            <w:r>
              <w:t>4.3</w:t>
            </w:r>
          </w:p>
        </w:tc>
        <w:tc>
          <w:tcPr>
            <w:tcW w:w="4139" w:type="dxa"/>
            <w:vMerge w:val="restart"/>
          </w:tcPr>
          <w:p w:rsidR="008D17B5" w:rsidRDefault="008D17B5">
            <w:pPr>
              <w:pStyle w:val="ConsPlusNormal"/>
            </w:pPr>
            <w:r>
              <w:t>Опыт по проведению сертификации</w:t>
            </w:r>
          </w:p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есть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20</w:t>
            </w:r>
          </w:p>
        </w:tc>
      </w:tr>
      <w:tr w:rsidR="008D17B5">
        <w:tc>
          <w:tcPr>
            <w:tcW w:w="567" w:type="dxa"/>
            <w:vMerge/>
          </w:tcPr>
          <w:p w:rsidR="008D17B5" w:rsidRDefault="008D17B5"/>
        </w:tc>
        <w:tc>
          <w:tcPr>
            <w:tcW w:w="4139" w:type="dxa"/>
            <w:vMerge/>
          </w:tcPr>
          <w:p w:rsidR="008D17B5" w:rsidRDefault="008D17B5"/>
        </w:tc>
        <w:tc>
          <w:tcPr>
            <w:tcW w:w="3231" w:type="dxa"/>
          </w:tcPr>
          <w:p w:rsidR="008D17B5" w:rsidRDefault="008D17B5">
            <w:pPr>
              <w:pStyle w:val="ConsPlusNormal"/>
            </w:pPr>
            <w:r>
              <w:t>нет</w:t>
            </w:r>
          </w:p>
        </w:tc>
        <w:tc>
          <w:tcPr>
            <w:tcW w:w="1133" w:type="dxa"/>
          </w:tcPr>
          <w:p w:rsidR="008D17B5" w:rsidRDefault="008D17B5">
            <w:pPr>
              <w:pStyle w:val="ConsPlusNormal"/>
              <w:jc w:val="center"/>
            </w:pPr>
            <w:r>
              <w:t>0</w:t>
            </w:r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Расчет количества баллов по критерию 4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 xml:space="preserve">S (4) = </w:t>
            </w:r>
            <w:hyperlink w:anchor="P974" w:history="1">
              <w:r>
                <w:rPr>
                  <w:color w:val="0000FF"/>
                </w:rPr>
                <w:t>4.1</w:t>
              </w:r>
            </w:hyperlink>
            <w:r>
              <w:t xml:space="preserve"> + </w:t>
            </w:r>
            <w:hyperlink w:anchor="P982" w:history="1">
              <w:r>
                <w:rPr>
                  <w:color w:val="0000FF"/>
                </w:rPr>
                <w:t>4.2</w:t>
              </w:r>
            </w:hyperlink>
            <w:r>
              <w:t xml:space="preserve"> + </w:t>
            </w:r>
            <w:hyperlink w:anchor="P990" w:history="1">
              <w:r>
                <w:rPr>
                  <w:color w:val="0000FF"/>
                </w:rPr>
                <w:t>4.3</w:t>
              </w:r>
            </w:hyperlink>
          </w:p>
        </w:tc>
      </w:tr>
      <w:tr w:rsidR="008D17B5">
        <w:tc>
          <w:tcPr>
            <w:tcW w:w="9070" w:type="dxa"/>
            <w:gridSpan w:val="4"/>
          </w:tcPr>
          <w:p w:rsidR="008D17B5" w:rsidRDefault="008D17B5">
            <w:pPr>
              <w:pStyle w:val="ConsPlusNormal"/>
              <w:jc w:val="center"/>
            </w:pPr>
            <w:r>
              <w:t>Итоговый расчет количества баллов по критериям осуществляется следующим образом:</w:t>
            </w:r>
          </w:p>
          <w:p w:rsidR="008D17B5" w:rsidRDefault="008D17B5">
            <w:pPr>
              <w:pStyle w:val="ConsPlusNormal"/>
              <w:jc w:val="center"/>
            </w:pPr>
            <w:r>
              <w:t>S = S (1) + S (2) + S (3) + S (4)</w:t>
            </w:r>
          </w:p>
        </w:tc>
      </w:tr>
    </w:tbl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nformat"/>
        <w:jc w:val="both"/>
      </w:pPr>
      <w:r>
        <w:t>Член конкурсной комиссии __________________________________________________</w:t>
      </w:r>
    </w:p>
    <w:p w:rsidR="008D17B5" w:rsidRDefault="008D17B5">
      <w:pPr>
        <w:pStyle w:val="ConsPlusNonformat"/>
        <w:jc w:val="both"/>
      </w:pPr>
      <w:r>
        <w:t xml:space="preserve">                                (дата, подпись, расшифровка подписи)</w:t>
      </w: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  <w:ind w:firstLine="540"/>
        <w:jc w:val="both"/>
      </w:pPr>
    </w:p>
    <w:p w:rsidR="008D17B5" w:rsidRDefault="008D17B5">
      <w:pPr>
        <w:pStyle w:val="ConsPlusNormal"/>
      </w:pPr>
      <w:hyperlink r:id="rId33" w:history="1">
        <w:r>
          <w:rPr>
            <w:i/>
            <w:color w:val="0000FF"/>
          </w:rPr>
          <w:br/>
          <w:t>Постановление Правительства Новосибирской области от 28.07.2015 N 291-п (ред. от 01.04.2020)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 {КонсультантПлюс}</w:t>
        </w:r>
      </w:hyperlink>
      <w:r>
        <w:br/>
      </w:r>
    </w:p>
    <w:p w:rsidR="00D80E72" w:rsidRDefault="00D80E72">
      <w:bookmarkStart w:id="43" w:name="_GoBack"/>
      <w:bookmarkEnd w:id="43"/>
    </w:p>
    <w:sectPr w:rsidR="00D80E72" w:rsidSect="00D25A2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B5"/>
    <w:rsid w:val="008D17B5"/>
    <w:rsid w:val="00D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1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1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1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17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1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1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1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17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6FDEEE74CB763B72343B4E675EA122B47133D985084AEAC81CDCC789DF62F29543F12698E8335D5AB864A8E66A4E82D3B5688BFFA72A1P6j1D" TargetMode="External"/><Relationship Id="rId13" Type="http://schemas.openxmlformats.org/officeDocument/2006/relationships/hyperlink" Target="consultantplus://offline/ref=A3D6FDEEE74CB763B7235DB9F019B41B21484C3998578FF1F7D3CB9B27CDF07A691439472ACA8E35D6A0D21AC238FDBB68705B8EA0E672A77FBD4643P5j1D" TargetMode="External"/><Relationship Id="rId18" Type="http://schemas.openxmlformats.org/officeDocument/2006/relationships/hyperlink" Target="consultantplus://offline/ref=A3D6FDEEE74CB763B7235DB9F019B41B21484C3998578FF1F7D3CB9B27CDF07A691439472ACA8E35D6A0D21AC238FDBB68705B8EA0E672A77FBD4643P5j1D" TargetMode="External"/><Relationship Id="rId26" Type="http://schemas.openxmlformats.org/officeDocument/2006/relationships/hyperlink" Target="consultantplus://offline/ref=A3D6FDEEE74CB763B7235DB9F019B41B21484C39985687F9F9DCCB9B27CDF07A691439472ACA8E35D6A0D018CE38FDBB68705B8EA0E672A77FBD4643P5j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D6FDEEE74CB763B7235DB9F019B41B21484C39985588FEF7D6CB9B27CDF07A691439472ACA8E35D6A0DB18C838FDBB68705B8EA0E672A77FBD4643P5j1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3D6FDEEE74CB763B72343B4E675EA122B471B359F5084AEAC81CDCC789DF62F29543F12698D803DDFAB864A8E66A4E82D3B5688BFFA72A1P6j1D" TargetMode="External"/><Relationship Id="rId12" Type="http://schemas.openxmlformats.org/officeDocument/2006/relationships/hyperlink" Target="consultantplus://offline/ref=A3D6FDEEE74CB763B72343B4E675EA122B4712339E5284AEAC81CDCC789DF62F3B54671E6B8F9D34D2BED01BC8P3j3D" TargetMode="External"/><Relationship Id="rId17" Type="http://schemas.openxmlformats.org/officeDocument/2006/relationships/hyperlink" Target="consultantplus://offline/ref=A3D6FDEEE74CB763B7235DB9F019B41B21484C39985588FEF7D6CB9B27CDF07A691439472ACA8E35D6A0DB18C838FDBB68705B8EA0E672A77FBD4643P5j1D" TargetMode="External"/><Relationship Id="rId25" Type="http://schemas.openxmlformats.org/officeDocument/2006/relationships/hyperlink" Target="consultantplus://offline/ref=A3D6FDEEE74CB763B7235DB9F019B41B21484C39985687F9F9DCCB9B27CDF07A691439472ACA8E35D6A0D018CE38FDBB68705B8EA0E672A77FBD4643P5j1D" TargetMode="External"/><Relationship Id="rId33" Type="http://schemas.openxmlformats.org/officeDocument/2006/relationships/hyperlink" Target="consultantplus://offline/ref=A3D6FDEEE74CB763B7235DB9F019B41B21484C39985588FEF7D6CB9B27CDF07A691439472ACA8E35D6A0D21BCA31ABE82F2E02DDE5AD7FA160A146454FC91628P6j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D6FDEEE74CB763B72343B4E675EA122B471A369C5384AEAC81CDCC789DF62F3B54671E6B8F9D34D2BED01BC8P3j3D" TargetMode="External"/><Relationship Id="rId20" Type="http://schemas.openxmlformats.org/officeDocument/2006/relationships/hyperlink" Target="consultantplus://offline/ref=A3D6FDEEE74CB763B7235DB9F019B41B21484C39985687F9F9DCCB9B27CDF07A691439472ACA8E35D6A0D018C938FDBB68705B8EA0E672A77FBD4643P5j1D" TargetMode="External"/><Relationship Id="rId29" Type="http://schemas.openxmlformats.org/officeDocument/2006/relationships/hyperlink" Target="consultantplus://offline/ref=A3D6FDEEE74CB763B7235DB9F019B41B21484C39985588FEF7D6CB9B27CDF07A691439472ACA8E35D6A0DB18C838FDBB68705B8EA0E672A77FBD4643P5j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6FDEEE74CB763B7235DB9F019B41B21484C39985687F9F9DCCB9B27CDF07A691439472ACA8E35D6A0D019C238FDBB68705B8EA0E672A77FBD4643P5j1D" TargetMode="External"/><Relationship Id="rId11" Type="http://schemas.openxmlformats.org/officeDocument/2006/relationships/hyperlink" Target="consultantplus://offline/ref=A3D6FDEEE74CB763B7235DB9F019B41B21484C39985687F9F9DCCB9B27CDF07A691439472ACA8E35D6A0D018CA38FDBB68705B8EA0E672A77FBD4643P5j1D" TargetMode="External"/><Relationship Id="rId24" Type="http://schemas.openxmlformats.org/officeDocument/2006/relationships/hyperlink" Target="consultantplus://offline/ref=A3D6FDEEE74CB763B7235DB9F019B41B21484C39985687F9F9DCCB9B27CDF07A691439472ACA8E35D6A0D018CE38FDBB68705B8EA0E672A77FBD4643P5j1D" TargetMode="External"/><Relationship Id="rId32" Type="http://schemas.openxmlformats.org/officeDocument/2006/relationships/hyperlink" Target="consultantplus://offline/ref=A3D6FDEEE74CB763B7235DB9F019B41B21484C3998578FF1F7D3CB9B27CDF07A691439472ACA8E35D6A0D21AC238FDBB68705B8EA0E672A77FBD4643P5j1D" TargetMode="External"/><Relationship Id="rId5" Type="http://schemas.openxmlformats.org/officeDocument/2006/relationships/hyperlink" Target="consultantplus://offline/ref=A3D6FDEEE74CB763B7235DB9F019B41B21484C3998578DF8F6DCCB9B27CDF07A691439472ACA8E35D6A0D31AC338FDBB68705B8EA0E672A77FBD4643P5j1D" TargetMode="External"/><Relationship Id="rId15" Type="http://schemas.openxmlformats.org/officeDocument/2006/relationships/hyperlink" Target="consultantplus://offline/ref=A3D6FDEEE74CB763B72343B4E675EA122B4712339E5284AEAC81CDCC789DF62F3B54671E6B8F9D34D2BED01BC8P3j3D" TargetMode="External"/><Relationship Id="rId23" Type="http://schemas.openxmlformats.org/officeDocument/2006/relationships/hyperlink" Target="consultantplus://offline/ref=A3D6FDEEE74CB763B7235DB9F019B41B21484C39985687F9F9DCCB9B27CDF07A691439472ACA8E35D6A0D018CE38FDBB68705B8EA0E672A77FBD4643P5j1D" TargetMode="External"/><Relationship Id="rId28" Type="http://schemas.openxmlformats.org/officeDocument/2006/relationships/hyperlink" Target="consultantplus://offline/ref=A3D6FDEEE74CB763B7235DB9F019B41B21484C39985687F9F9DCCB9B27CDF07A691439472ACA8E35D6A0D018CF38FDBB68705B8EA0E672A77FBD4643P5j1D" TargetMode="External"/><Relationship Id="rId10" Type="http://schemas.openxmlformats.org/officeDocument/2006/relationships/hyperlink" Target="consultantplus://offline/ref=A3D6FDEEE74CB763B7235DB9F019B41B21484C39985687F9F9DCCB9B27CDF07A691439472ACA8E35D6A0D019C338FDBB68705B8EA0E672A77FBD4643P5j1D" TargetMode="External"/><Relationship Id="rId19" Type="http://schemas.openxmlformats.org/officeDocument/2006/relationships/hyperlink" Target="consultantplus://offline/ref=A3D6FDEEE74CB763B7235DB9F019B41B21484C3998578FF1F7D3CB9B27CDF07A691439472ACA8E35D6A0D21AC238FDBB68705B8EA0E672A77FBD4643P5j1D" TargetMode="External"/><Relationship Id="rId31" Type="http://schemas.openxmlformats.org/officeDocument/2006/relationships/hyperlink" Target="consultantplus://offline/ref=A3D6FDEEE74CB763B7235DB9F019B41B21484C3998578FF1F7D3CB9B27CDF07A691439472ACA8E35D6A0D21AC238FDBB68705B8EA0E672A77FBD4643P5j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6FDEEE74CB763B7235DB9F019B41B21484C39985588FEF7D6CB9B27CDF07A691439472ACA8E35D6A0DB18C838FDBB68705B8EA0E672A77FBD4643P5j1D" TargetMode="External"/><Relationship Id="rId14" Type="http://schemas.openxmlformats.org/officeDocument/2006/relationships/hyperlink" Target="consultantplus://offline/ref=A3D6FDEEE74CB763B7235DB9F019B41B21484C39985687F9F9DCCB9B27CDF07A691439472ACA8E35D6A0D018C838FDBB68705B8EA0E672A77FBD4643P5j1D" TargetMode="External"/><Relationship Id="rId22" Type="http://schemas.openxmlformats.org/officeDocument/2006/relationships/hyperlink" Target="consultantplus://offline/ref=A3D6FDEEE74CB763B7235DB9F019B41B21484C39985687F9F9DCCB9B27CDF07A691439472ACA8E35D6A0D018CE38FDBB68705B8EA0E672A77FBD4643P5j1D" TargetMode="External"/><Relationship Id="rId27" Type="http://schemas.openxmlformats.org/officeDocument/2006/relationships/hyperlink" Target="consultantplus://offline/ref=A3D6FDEEE74CB763B7235DB9F019B41B21484C39985687F9F9DCCB9B27CDF07A691439472ACA8E35D6A0D018CE38FDBB68705B8EA0E672A77FBD4643P5j1D" TargetMode="External"/><Relationship Id="rId30" Type="http://schemas.openxmlformats.org/officeDocument/2006/relationships/hyperlink" Target="consultantplus://offline/ref=A3D6FDEEE74CB763B7235DB9F019B41B21484C3998578FF1F7D3CB9B27CDF07A691439472ACA8E35D6A0D21AC238FDBB68705B8EA0E672A77FBD4643P5j1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9103</Words>
  <Characters>51892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1</cp:revision>
  <dcterms:created xsi:type="dcterms:W3CDTF">2020-04-21T03:35:00Z</dcterms:created>
  <dcterms:modified xsi:type="dcterms:W3CDTF">2020-04-21T03:35:00Z</dcterms:modified>
</cp:coreProperties>
</file>