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 сентября 2021 г. N 383-п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РЕГИОНАЛЬНОМ ГОСУДАРСТВЕННОМ КОНТРОЛЕ (НАДЗОРЕ) В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РОЗНИЧНОЙ ПРОДАЖИ АЛКОГОЛЬНОЙ И СПИРТОСОДЕРЖАЩЕЙ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ПРОДУКЦИИ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3 части 2 статьи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5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частью 4 статьи 23.1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Новосибирской области постановляет: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Утвердить прилагаемые: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</w:t>
      </w:r>
      <w:hyperlink w:tooltip="ПОЛОЖЕНИЕ" w:anchor="P3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</w:t>
      </w:r>
      <w:hyperlink w:tooltip="ПЕРЕЧЕНЬ" w:anchor="P307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должностных лиц министерства промышленн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ости, торговли и развития предпринимательства Новосибирской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</w:t>
      </w:r>
      <w:hyperlink w:tooltip="ПЕРЕЧЕНЬ" w:anchor="P33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индикаторов риска нарушения обязательных требований для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15" w:name="P15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15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ключевые </w:t>
      </w:r>
      <w:hyperlink w:tooltip="КЛЮЧЕВЫЕ ПОКАЗАТЕЛИ И ИХ ЗНАЧЕНИЯ, ИНДИКАТИВНЫЕ ПОКАЗАТЕЛИ" w:anchor="P358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показатели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их значения, индикативные показатели для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Признать утратившими силу: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</w:t>
      </w:r>
      <w:hyperlink r:id="rId16" w:tooltip="Постановление Правительства Новосибирской области от 17.05.2018 N 204-п (ред. от 17.03.2020) &quot;Об определении перечня должностных лиц министерства промышленности, торговли и развития предпринимательства Новосибирской области, осуществляющих региональный государственный контроль (надзор) в области розничной продажи алкогольной и спиртосодержащей продукции&quot; ------------ Утратил силу или отменен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17.05.2018 N 204-п "Об опре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делении перечня должностных лиц министерства промышленности, торговли и развития предпринимательства Новосибирской области, осуществляющих региональный государственный контроль (надзор) в области розничной продажи алкогольной и спиртосодержащей продукции";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</w:t>
      </w:r>
      <w:hyperlink r:id="rId17" w:tooltip="Постановление Правительства Новосибирской области от 25.03.2019 N 115-п &quot;О внесении изменений в постановление Правительства Новосибирской области от 17.05.2018 N 204-п&quot; ------------ Утратил силу или отменен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25.03.2019 N 115-п "О внесении изменений в постановление Правительства Новосибирской области от 17.05.2018 N 204-п";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</w:t>
      </w:r>
      <w:hyperlink r:id="rId18" w:tooltip="Постановление Правительства Новосибирской области от 17.06.2019 N 244-п &quot;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&quot; ------------ Утратил силу или отменен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17.06.2019 N 244-п "О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области";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</w:t>
      </w:r>
      <w:hyperlink r:id="rId19" w:tooltip="Постановление Правительства Новосибирской области от 17.03.2020 N 66-п &quot;О внесении изменения в постановление Правительства Новосибирской области от 17.05.2018 N 204-п&quot; ------------ Утратил силу или отменен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17.03.2020 N 66-п "О внесении изменения в постановление Правительства Новосибирской области от 17.05.2018 N 204-п".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</w:t>
      </w:r>
      <w:hyperlink w:tooltip="4) ключевые показатели и их значения, индикативные показатели для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." w:anchor="P15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Подпункт 4 пункта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постановления и </w:t>
      </w:r>
      <w:hyperlink w:tooltip="65. Оценка результативности и эффективности деятельности Министерства в рамках осуществления регионального государственного контроля (надзора) осуществляется на основе системы показателей результативности и эффективности регионального государственного контроля (надзора) (далее - система показателей) в соответствии со статьей 30 Федерального закона N 248-ФЗ." w:anchor="P25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пункты 65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</w:t>
      </w:r>
      <w:hyperlink w:tooltip="66. В систему показателей входят ключев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 и индикативные 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охраняем..." w:anchor="P257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66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Положения 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 вступают в силу с 01.03.2022.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заместителя Губернатора Новосибирской области Клемешова О.П.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А.А.ТРАВНИКОВ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28.09.2021 N 383-п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36" w:name="P3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3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РЕГИОНАЛЬНОМ ГОСУДАРСТВЕННОМ КОНТРОЛЕ (НАДЗОРЕ)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РОЗНИЧНОЙ ПРОДАЖИ АЛКОГОЛЬНОЙ И СПИРТОСОДЕРЖАЩЕЙ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ПРОДУКЦИИ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Положение 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 (далее - Положение) устан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(далее - региональный государственный контроль (надзор).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Региональный государственный контроль (надзор) осуществляется министерством промышленности, торговли и развития предпринимательства Новосибирской области (далее - Министерство).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Предметом регионального государственного контроля (надзора) является: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соблюдение организациями лицензионных требований к розничной продаже алкогольной продукции и розни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20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16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ления (распития) алкогольной продукции" (далее - Федеральный закон N 171-ФЗ),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учет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объема производства и оборота этилового спирта, алкогольной и спиртосодержащей продукции (далее - ЕГАИС) сведений об обороте алкогольной продукции, обязательных требований к маркировке пива и пивных напитков, сидра, пуаре, медовухи средствами идентификац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соблюдение организациям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Региональный государственный контроль (надзор) осуществляется должностными лицами Министерства (далее - должностные лица Министерства) в соответствии с перечнем, утвержденным постановлением Правительства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Региональный государственный контроль (надзор) осуществляется в форме: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профилактики рисков причинения вреда (ущерба) охраняемым законом ценностям;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контрольных (надзорных) мероприятий.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Региональный государственный контроль (надзор) осуществляется в целях предупреждения, выявления и пресечения нарушений обязательных требований в области розничной продажи алкогольной и спиртосодержащей продукции, установленных Федеральным </w:t>
      </w:r>
      <w:hyperlink r:id="rId21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171-ФЗ, иными федеральными законами и принимаемыми в соответствии с ними нормативными правовыми актами Российской Федерации, законами и иными нормативными правовыми актами Новосибирской области (далее - обязательные требования).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Должностные лица несут ответственность в соответств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ии с законодательством Российской Федерации за неисполнение или ненадлежащее исполнение служебных обязанностей при осуществлении регионального государственного контроля (надзора), за совершение противоправных действий (бездействие) при проведении проверок.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Региональный государственный контроль (надзор) осуществляется в отношении следующих контролируемых лиц в соответствии со </w:t>
      </w:r>
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31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организаций (юридических лиц), осуществляющих розничную продажу алкогольной продукции;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организаций (юридических лиц), осуществляющих розничную продажу алкогольной продукции при оказании услуг общественного питания;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организаций (юридических лиц) и индивидуальных предпринимателей, осуществляющих розничную продажу пива, пивных напитков, сидра, пуаре, медовухи;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организаций (юридических лиц) и индивидуальных предпринимателей, осуществляющих розничную продажу пива, пивных напитков, сидра, пуаре, медовухи при оказании услуг общественного питания, розничную продажу спиртосодержащей продукции;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 организаций (юридических лиц), осуществляющих розничную продажу алкогольной продукции в населенных пунктах, указанных в </w:t>
      </w:r>
      <w:hyperlink r:id="rId23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подпункте 3 пункта 2.1 статьи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171-ФЗ;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 органи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заций (юридических лиц), осуществляющих 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7) организаций (юридических лиц), осуществляющих розничную продажу спиртосодержащей непищевой продукции с содержанием этилового спирта более 25 процентов объема готовой продукции.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Контролируемые лица при осуществлении контрольных (надзорных) мероприятий по региональному государственному контролю (надзору) пользуются правами, установленными </w:t>
      </w:r>
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36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 Объектами регионального государственного контроля (надзора) (далее - объект контроля) являются: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осуществляемая контролируемыми лицами деятельно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сть, действия (бездействие) в сфере оборота алкогольной и спиртосодержащей продукции, в рамках которых должны соблюдаться обязательные требования, в том числе предъявляемые к контролируемым лицам, осуществляющим данную деятельность, действия (бездействие);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езультаты деятельности контролируемых лиц в сфере оборота алкогольной и спиртосодержащей продукции, в том числе продукция (товары), работы и услуги, к которым предъявляются обязательные требования в рамках регионального государственного контроля (надзора);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здания, помещения, сооружения, территории, оборудование, устро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йства, предметы, транспортные средства и другие объекты, которыми контролируемые лица владеют и (или) пользуются в рамках осуществления деятельности в сфере оборота алкогольной и спиртосодержащей продукции и к которым предъявляются обязательные требования;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действия (бездействие) организаций и индивидуальных предпринимателей, осуществляющих деятельность по розничной продаже алкогольной продукции, розничной продаже алкогольной продукции при оказании услуг общественного пи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тания, по соблюдению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10.1. 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Перечень объектов контроля размещается на официальном сайте Министерства в информационно-телекоммуникационной сети (далее - сеть) "Интернет" посредством публикации части официального сайта единого реестра видов федерал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ьного государственного контроля (надзора), регионального государственного контроля (надзора), муниципального контроля в сети "Интернет" для отображения соответствующего перечня объектов контроля (виджет) на официальном сайте Министерства в сети "Интернет".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 об отнесении объектов контроля к категориям риска причинения вреда (ущерба) охраняемым законом ценностя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в рамках осуществления регионального государственного контроля (надзора)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порядке, установленном </w:t>
      </w:r>
      <w:hyperlink r:id="rId25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формирования и ведения единого реестра видов федерального госуда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рственного контроля (надзора), регионального государственного контроля (надзора), муниципального контроля, прилагаемыми к Правилам ведения федеральной государственной информационной системы "Федеральный реестр государственных и муниципальных услуг (функций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)", утвержденным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 Учет объектов контроля осуществляется Министерством с использованием: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единой государственной автоматизированной информационной системы учета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ъема производства и оборота этилового спирта, алкогольной и спиртосодержащей продукции (далее - ЕГАИС), размещенной на официальном сайте Федеральной службы по контролю за алкогольным и табачным рынками (далее - Росалкогольтабакконтроль) в сети "Интернет" (</w:t>
      </w:r>
      <w:hyperlink r:id="rId26" w:tooltip="www.fsrar.ru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www.fsrar.ru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сервис "Личный кабинет субъекта РФ");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информационной системы субъекта Российской Федерации по приему деклараций, размещенной на официальном сайте Росалкогольтабакконтроля в сети "Интернет" (</w:t>
      </w:r>
      <w:hyperlink r:id="rId27" w:tooltip="www.fsrar.ru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www.fsrar.ru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сервис "Личный кабинет субъекта РФ");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информационных систем Министерства путем сбора, обработки, анализа и учета сведений об объектах, в которых осуществляется деятельность по розничной продаже алкогольной и спиртосодержащей продукции;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информации, предоставляемой контролируемыми лицами в Министерство в соответствии с Федеральным </w:t>
      </w:r>
      <w:hyperlink r:id="rId28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171-ФЗ, </w:t>
      </w:r>
      <w:hyperlink r:id="rId29" w:tooltip="Постановление Правительства РФ от 31.12.2020 N 2466 (ред. от 06.11.2024) &quot;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&quot; (вместе с &quot;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учета информации об объеме прои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31.12.2020 N 2466 "О ведении и функционировании единой государственной автоматизированной информационной системы учета объема производс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тва и оборота этилового спирта, алкогольной и спиртосодержащей продукции", в рамках осуществления мероприятий по контролю (надзору), из источников общедоступной информации, а также следующей информации, полученной в рамках межведомственного взаимодействия: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сведений из Единого государственного реестра юридических лиц;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сведений из Единого государственного реестра индивидуальных предпринимателей;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сведений из Единого реестра субъектов малого и среднего предпринимательства;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сведений из Единого государственного реестра недвижимости;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 государственной информационной системы мониторинга за оборотом товаров, подлежащих обязательной маркировке средствами идентификации (далее - ГИС МТ).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 Министерство в пределах своих полномочий и в объеме проводимых контрольных (надзорных) действий: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осуществляет взаимодействие с Росалкогольтабакконтролем, Федеральной налоговой службой, органами прокуратуры, иными государ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ственными органами, органами местного самоуправления, подведомственными государственным органам и органам местного самоуправления организациями, в том числе посредством электронного межведомственного информационного взаимодействия, а также с организациями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(юридическими лицами), индивидуальными предпринимателями по вопросам регионального государственного контроля (надзора), с саморегулируемыми организациями по вопросам защиты прав их членов при осуществлении регионального государственного контроля (надзора);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привл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екает к проведению контрольных (надзорных) мероприятий экспертные организации, аккредитованные в соответствии с законодательством Российской Федерации об аккредитации в национальной системе аккредитации, и экспертов, аттестованных в порядке, установленном </w:t>
      </w:r>
      <w:hyperlink r:id="rId30" w:tooltip="Постановление Правительства РФ от 10.07.2014 N 636 (ред. от 26.12.2017) &quot;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&quot; (вместе с &quot;Правилами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&quot;О за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10.07.2014 N 636 "Об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контролю";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рассматривает обра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щения и жалобы по вопросам нарушений организацией (юридическим лицом), индивидуальным предпринимателем в процессе осуществления деятельности обязательных требований, по вопросам организации и осуществления регионального государственного контроля (надзора).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Оценка риска причинения вреда (ущерба) при принятии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решения о проведении и выборе вида внепланового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контрольного (надзорного) мероприятия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 Региональный государственный контроль (надзор) осуществляется на основе управления рисками причинения вреда (ущерба) охраняемым законом ценностям в области розничной продажи алкогольной и спиртосодержащей продукции.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14. Министерство осуществляет постоянный мониторинг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сбор, обработка, анализ и учет) сведений, используемых для оценки и управления рисками причинения вреда (ущерба) охраняемым законом ценностям в области розничной продажи алкогольной и спиртосодержащей продукции, без взаимодействия с контролируемыми лицами.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15. При осуществлении регионального государственного контроля (надзора) плановые контрольные (надзорные) мероприятия не проводятся.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16. К отношениям, связанным с осуществлением оценки риска причинения вреда (ущерба) при принятии решения о проведении и выборе вида внепланового контрольного (надзорного) мероприятия, применяются положения Федерального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248-ФЗ с учетом особенностей, установленных Федеральным </w:t>
      </w:r>
      <w:hyperlink r:id="rId32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171-ФЗ, настоящим Положением.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17. Внеплановые контрольные (надзорные) мероприятия проводятся должностными лицами Министерства в порядке и по основаниям, установленным Федеральным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248-ФЗ, с учетом особенностей, предусмотренных </w:t>
      </w:r>
      <w:hyperlink r:id="rId34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 (далее - постановление Правительства Российской Федерации N 336).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18. </w:t>
      </w:r>
      <w:hyperlink w:tooltip="ПЕРЕЧЕНЬ" w:anchor="P33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индикаторов риска нарушения обязательных требований для регионального государственного контроля (надзора) в области розничной продажи алкогольной и спиртосодержащей продукции на территории Новоси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бирской области утвержден постановлением Правительства Новосибирской области от 28.09.2021 N 383-п "О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19. Для оценки риска причинения вреда (ущерба) охраняемым законом ценностям используются сведения ЕГАИС, ГИС МТ.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20. С учетом тяжести причинения вреда (ущерба) охраняемым законом ценностям и вероятности наступления негативных событий, кото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рые могут повлечь причинение вреда (ущерба) охраняемым законом ценностям, а также с учетом добросовестности контролируемых лиц контролируемые лица подлежат отнесению к категориям значительного, среднего, умеренного, низкого риска (далее - категории риска).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Критерии отнесения контролируемых лиц к категориям риска в рамках осуществления государственного контроля (надзора) указаны в </w:t>
      </w:r>
      <w:hyperlink w:tooltip="КРИТЕРИИ" w:anchor="P27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приложении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Отнесение контролируемых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лиц к определенной категории риска, в том числе изменение ранее присвоенной контролируемым лицам категории риска, осуществляется на основе сопоставления их характеристик в соответствии с критериями отнесения контролируемых лиц к категориям риска согласно </w:t>
      </w:r>
      <w:hyperlink w:tooltip="КРИТЕРИИ" w:anchor="P27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приложению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Категория риска объекта контроля учитывается в целях организации и проведения обязательных профилактических визитов в отношении объектов контроля, отнесенных к категории значительного риска, в соответствии с </w:t>
      </w:r>
      <w:hyperlink w:tooltip="42. Обязательный профилактический визит проводится:" w:anchor="P143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42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Положения. В отношении объектов контроля, отнесенных к категории среднего и умеренного риска, обязательные профилактические визиты в соответствии </w:t>
      </w:r>
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частью 5 статьи 25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 не проводятся. Категория риска объекта контроля может учитываться также в целях организации и проведения внеплановых контрольных (надзорных) мероприятий.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Контролируемое лицо, в том числе с использованием федеральной государственной информационной системы Единый портал государственных и муниципальных услуг (функций) (далее - Единый портал государственных и муниципальных услуг),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праве подать в Министерство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21. В случае выявления соответствия объекта контроля параметрам индикатора риска нарушения обязательных требований, которые сами по себе не являются нарушениями обязательных требований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но с высокой степенью вероятности свидетельствуют о наличии таких нарушений, и риска причинения вреда (ущерба) охраняемым законом ценностям, в отношении контролируемого лица проводится одно из внеплановых контрольных (надзорных) мероприятий, указанных в </w:t>
      </w:r>
      <w:hyperlink w:tooltip="54. Региональный государственный контроль (надзор) осуществляется посредством проведения следующих контрольных (надзорных) мероприятий:" w:anchor="P178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пункте 54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22. Контрольные (надзорные) мероприятия, осуществляемые без взаимодействия с контролируемым лицом, проводятся должностными лицами Министерства на основании задания на проведение таких мероприятий, утвержденного министром или заместителем министра.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Профилактика рисков причинения вреда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(ущерба) охраняемым законом ценностям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23. Программа профилактики рисков причинения вреда (ущерба) охраняемым законом ценностям (далее - программа профилактики) ежегодно утверждается приказом Министерства.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24. Программа профилактики ежегодно разрабатывается и утверждается в порядке, установленном </w:t>
      </w:r>
      <w:hyperlink r:id="rId36" w:tooltip="Постановление Правительства РФ от 25.06.2021 N 990 (ред. от 23.05.2025) &quot;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25. При осуществлении регионального государственного контроля (надзора) проводятся следующие профилактические мероприятия: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информирование;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обобщение правоприменительной практики;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объявление предостережения о недопустимости нарушения обязательных требований (далее - предостережение);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консультирование;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 профилактический визит.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26. Информирование осуществляется посредством размещения сведений, предусмотренных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46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248-ФЗ, на официальном сайте Министерства в сети "Интернет", в средствах массовой информации, через личные кабинеты контролируемых лиц в государственных информационных системах.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27. Обобщение правоприменительной практики проводится ежегодно до 1 марта года, следующего за отчетным.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28. 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при осуществлении регионального государственного контроля (надзора).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29. Министерство обеспечивает публичное обсуждение проекта доклада о правоприменительной практике в формате видео-конференц-связи.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30. Доклад, содержащий результаты обобщения правоприменительной практики, утверждается приказом руководителя Министерства и размещается на официальном сайте Министерства в сети "Интернет" в срок до 1 марта не реже одного раза в год.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31. В случае наличия у Министерства свед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32.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248-ФЗ, и должно содержать указание на соответствующие обязательные требования, предусматривающий 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33. 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нтролируемое лицо вправе после получения предостережения о недопустимости нарушения обязательных требований подать в Министерство возражение в отношении указанного предостережения в электронной форме либо направить почтовым отправлением (в случае направлен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ия на бумажном носителе) в адрес Министерства надлежащим образом, заверенное печатью (при ее наличии) и подписью руководителя, иного должностного лица или уполномоченного представителя контролируемого лица возражение в отношении указанного предостережения.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34. Контролируемое лицо вправе представить указанное возражение в форме электронного документа, подписанного простой электронной подписью.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35. Должностное лицо Министерства рассматривает поступившие возражения на предостережение и по итогам рассмотрения направляет ответ контролируемому лицу в течение 30 дней с даты получения возражений.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36. Должностное лицо Министерства по обращениям контролируемых лиц и их представителей осуществля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ет консультирование в письменной форме при получении запроса о предоставлении письменного ответа, в устной форме - по телефону, посредством видео-конференц-связи, на личном приеме либо в ходе профилактического визита, контрольного (надзорного) мероприятия.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37. Письменный ответ предоставляется в сроки, установленные Федеральным </w:t>
      </w:r>
      <w:hyperlink r:id="rId39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38. Должностные лица Министерства осуществляют консультирование по следующим вопросам: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содержание обязательных требований, предъявляемых к деятельности контролируемых лиц, принятие мер по обеспечению соблюдения обязательных требований, недопустимости нарушения обязательных требований и последствия их несоблюдения;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планируемые изменения обязательных требований, необходимых организационных и (или) технических мероприятий, которые должны реализовать контролируемые лица для соблюдения обязательных требований;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виды, содержание и интенсивность контрольных (надзорных) мероприятий, проводимых в отношении объекта контроля исходя из его отнесения к соответствующей категории риска;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особенности осуществления регионального государственного контроля (надзора).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Должностные лица Министерства осуществляют консультирование по обращениям контролируемых лиц и их представителей в порядке, предусмотренном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50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поступления в Министерство пяти и более однотипных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в сети "Интернет" письменных разъяснений, подписанных уполномоченным должностным лицом Министерства.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38.1. Контролируемое лицо вправе направить в Министерство обращение по вопросу осуществления консультирования с использованием Единого портала государственных и муниципальных услуг (далее - обращение контролируемого лица).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Обращение контролируемого лица подписывается в порядке, предусмотренном </w:t>
      </w:r>
      <w:hyperlink r:id="rId41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8(2)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N 336.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рассматривает обращение контролируемого лица в течение десяти рабочих дней со дня его регистрации.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39. Профилактический визит проводится в форме профилактической беседы должностными лицами Министерства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40. Профилактический визит проводится должностными лицами Министерства, уполномоченными на осуществление регионального государственного контроля (надзора), в соответствии со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статьями 52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52.1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52.2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40.1. В ходе профилактического визита контролир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мероприятий, проводимых в отношении объекта контроля, а должностные лица, указ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анные в перечне должностных лиц Министерства, уполномоченных на осуществление регионального государственного контроля (надзора), осуществляют ознакомление с объектом контроля и проводят оценку уровня соблюдения контролируемым лицом обязательных требований.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41. Профилактический визит проводится по инициативе Министерства (обязательный профилактический визит) или по инициативе контролируемого лица.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143" w:name="P143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143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42. Обязательный профилактический визит проводится: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в отношении контролируемых лиц, принадлежащих им объектов контроля, отнесенных к категориям значительного риска;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по поручению: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 Президента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 Губернатора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рамках обязательного профилактического визита должностное лицо Министерства при необходимости проводит осмотр, истребование необходимых документов, инструментальное обследование, экспертизу.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Периодичность проведения обязательного профилактического визита в отношении объектов контроля, отнесенных к категориям значительного риска, определяется в соответствии с </w:t>
      </w:r>
      <w:hyperlink r:id="rId4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3 части 2 статьи 25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43. Срок проведения обязательного профилактического визита не может превышать десяти рабочих дней и может быть продлен на срок, необходимый для проведения экспертизы.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90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43.1.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88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90.1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44. Профилактический визит по инициативе контролируемого лица проводится в соответствии со </w:t>
      </w:r>
      <w:hyperlink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52.2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ного закона N 248-ФЗ. Указанный профилактический визит проводится, если контролируемое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Министерство с заявлением о проведен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ии в отношении него профилактического визита (далее - заявление контролируемого лица). До 1 января 2030 года заявление контролируемого лица направляется в Министерство с использованием Единого портала государственных и муниципальных услуг в соответствии с </w:t>
      </w:r>
      <w:hyperlink r:id="rId50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8(2)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N 336.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45. Должностные лица Министерства могут проводить профилактические мероприятия, не предусмотренные программой профилактики.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46. Министерство осуществляет учет профилактических мероприятий.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Осуществление регионального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государственного контроля (надзора)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47. Решение о проведении контрольного (надзорного) мероприятия, предусматривающего взаимодействие с контролируемым лицом, по основанию, предусмотренному </w:t>
      </w:r>
      <w:hyperlink r:id="rId5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1 части 1 статьи 57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248-ФЗ, принимается при наличии достоверной информации, указанной в </w:t>
      </w:r>
      <w:hyperlink r:id="rId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частях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hyperlink r:id="rId5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2 статьи 60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48. В решении о проведении контрольного (надзорного) мероприятия указываются сведения, установленные </w:t>
      </w:r>
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</w:t>
      </w:r>
      <w:hyperlink r:id="rId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14 части 1 статьи 64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49. При проведении контрольных (надзорных) мероприятий должностными лицами Министерства для фиксации доказательств нарушений обязательных требований могут использоваться фотосъемка, аудио- и видеозапись, а также иные способы фиксации доказательств.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50. Фотографии, аудио- и видеозаписи, используемые для фиксации доказательств нарушений обязательных требований, должны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51. Фотосъемка и (или) видеозапись должна включать в себя: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вид на указатель адреса нахождения объекта контроля;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вид на входную группу объекта контроля, включая элементы;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помещения, торговое оборудование, оборудование для оказания услуг общественного питания, используемые для хранения и реализации алкогольной продукции;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проведение измерения в целях определения расстояния до мест, где не допускается розничная продажа алкогольной продукции, розничная продажа алкогольной продукции при оказании услуг общественного питания;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 факты и события, указывающие на нарушение обязательных требований;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 предметы административного правонарушения;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7) ознакомление контролируемого лица с результатами проведения контрольного (надзорного) мероприятия в случае присутствия.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52. В начале видеозаписи должностное лицо Министерства, проводящее контрольное (надзорное) мероприятие, озвучивает дату и время начала его проведения и адрес, по которому оно проводится.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53. В случаях уведомления контролируемого лица в порядке, установленном Федеральным </w:t>
      </w:r>
      <w:hyperlink r:id="rId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248-ФЗ, оценка соблюдения обязательных требований при их проведении может быть проведена без его присутствия.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178" w:name="P178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178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54. Региональный государственный контроль (надзор) осуществляется посредством проведения следующих контрольных (надзорных) мероприятий: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контрольная закупка;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документарная проверка;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выездная проверка.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55. Внеплановые контрольные (надзорные) мероприятия осуществляются посредством: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контрольной закупки: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проведении контрольной закупки допускается проведение следующих контрольных (надзорных) действий: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 осмотр;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 эксперимент.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 экспериментом пони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мается контрольное (надзорное) действие, заключающееся в использовании тест-субъектов (лиц, имитирующих нарушителей обязательных требований) и (или) тест-ситуаций (ситуаций, направленных на проверку соблюдения контролируемым лицом обязательных требований).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Эксперимент проводится только должностным лицом Министерства по месту нахождения (осуществления деятельности) контролируемого лица (его филиалов, представительств, обособленных структурн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непосредственно в ходе проведения контрольного (надзорного) мероприятия.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Должностное лицо Министерства проводит эксперимент путем осуществления действий по созданию ситуации для совершения сделки по розничной продаже алкогольной продукции в объекте розничной торговли или объекте, оказывающем услуги общественного питания.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проведении эксперимента несовершеннолетним (тест-субъектом) с его согласия, а также согласия родителей (законных представителей) в присутствии должностного лица Министерства совершаются действия, необходимые для приобретения алкогольной продукции.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результатам эксперимента должностным лицом Министерства составляется протокол эксперимента.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протоколу эксперимента прилагаются документы, подтверждающие факт при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обретения алкогольной продукции, включая кассовые чеки и приравненные к ним бланки строгой отчетности, а также копии документов, подтверждающих возраст несовершеннолетнего (при наличии согласия несовершеннолетнего и его родителей (законных представителей).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Протокол эксперимента приобщается к акту контрольного (надзорного) мероприятия;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документарной проверки: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документарная проверка проводится по месту нахождения Министерства.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Министерства,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регионального государственного контроля (надзора).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ходе проведения документарной проверки могут осуществляться следующие контрольные (надзорные) действия: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 получение письменных объяснений;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 истребование документов;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выездной проверки: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проведения вы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ходе выездной проверки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 осмотр;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 досмотр;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 опрос;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г) получение письменных объяснений;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д) истребование документов;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е) инструментальное обследование;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ж) экспертиза;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з) утратил силу с 25 июля 2023 года. - </w:t>
      </w:r>
      <w:hyperlink r:id="rId57" w:tooltip="Постановление Правительства Новосибирской области от 25.07.2023 N 325-п &quot;О внесении изменений в постановление Правительства Новосибирской области от 28.09.2021 N 383-п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25.07.2023 N 325-п.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Экспертиза проводится в соответствии со </w:t>
      </w:r>
      <w:hyperlink r:id="rId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84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 В случае осуществления экспертизы по месту осуществления деятельности эксперта или экспертной организации и невозможнос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ти транспортировки образца исследования к месту работы эксперта, в том числе эксперта, определенного экспертной организацией из числа своих работников, Министерство обеспечивает ему беспрепятственный доступ к образцу и необходимые условия для исследования.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56. Внеплановые контрольные (надзорные) мероприятия могут проводиться должностными лицами Министерства с применением фотосъемки, аудио- и видеозаписи, иных способов фиксации доказательств.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Информация об осуществлении для фиксации доказательств нарушений обязательных требований фотосъемки, аудио- и видеозаписи указывается в акте контрольного (надзорного) мероприятия.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57. Внеплановые контрольные (надзорные) мероприятия проводятся должностными лицами Министерства в порядке, предусмотренном Федеральным </w:t>
      </w:r>
      <w:hyperlink r:id="rId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58. Индивидуальный предприниматель, являющийся контролируемым лицом, вправе представить в Министерство информацию о невозможности присутствия при проведении контрольных (надзорных) мероприятий в следующих случаях: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временная нетрудоспособность (заболевание, травма);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необходимость явки по вызову (извещениям, повесткам) судов, правоохранительных органов, военных комиссариатов.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проведение контрольного (надзорного) мероприятия переносится Министерством на срок, необходимый для устранения обстоятельств, послуживших поводом для данного обращения индивидуального предпринимателя.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59.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Результаты контрольного (надзорного) мероприятия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60.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(или) прекращения их нарушений, восстановление нарушенного положения, направление Министерством или должностными лицами Министерства информации для рассмотрения вопроса о привлечении к ответственности и (или) применение Министерством мер, предусмотренных </w:t>
      </w:r>
      <w:hyperlink r:id="rId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2 части 2 статьи 90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61. По окончании проведения контрольного (надзорного) мероприятия, предусматривающего взаимодействие с контролируемым лицом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составляется акт контрольного (надзорного) мероприятия (далее также -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Оформление акта проверки производится на месте проведения проверки в день окончания ее проведения.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61.1. В случае проведения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или в иных случаях, установленных Федеральным </w:t>
      </w:r>
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248-ФЗ, Министерство направляет акт контролируемому лицу в порядке, установленном </w:t>
      </w:r>
      <w:hyperlink r:id="rId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21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частью 3 статьи 87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r:id="rId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2 части 5 статьи 21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62.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63. Консультации по вопросу рассмотрения пост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упивших возражений в отношении акта контрольного (надзорного) мероприятия или его отдельных положений могут быть проведены в форме личного приема, по телефону или посредством видео-конференц-связи с использованием информационно-коммуникационных технологий.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63.1.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может отменить предписание об устранении выявленных нарушений обязательных требований в случаях, установленных Федеральным </w:t>
      </w:r>
      <w:hyperlink r:id="rId6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63.2. С контролируемым лицом, в отношении которого выявлены нарушения обязательных требований, может быть заключено соглашение о надлежащем устранении нарушений обязательных требований в порядке, предусмотренном </w:t>
      </w:r>
      <w:hyperlink r:id="rId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90.2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64. Решения и действия (бездействие) Министерства, должностных лиц, повлекшие за собой нарушение прав 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тролируемого лица при проведении контрольного (надзорного) мероприятия, мероприятий без взаимодействия, могут быть обжалованы в досудебном порядке, а также в административном и (или) судебном порядке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обжалования решений и действий (бездействия) должностных лиц Министерства в досудебном порядке жалоба подается в Министерство и рассматривается министром.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64.1. Правом на обжалование решений Министерства, действий (бездействия) его должностных лиц обладает контролируемое лицо, в отношении которого приняты решения и совершены действия (бездействие), указанные в </w:t>
      </w:r>
      <w:hyperlink r:id="rId6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части 4 статьи 40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64.2. Досудебное обжалование решений Министерства, действий (бездействия) его должностных лиц осуществляется в соответствии с </w:t>
      </w:r>
      <w:hyperlink r:id="rId6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главой 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248-ФЗ, а также с учетом особенностей, предусмотренных </w:t>
      </w:r>
      <w:hyperlink r:id="rId6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11(2)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N 336. Жалоба, содержащая сведения и документы, составляющие государственную или иную охраняемую законом тайну, подается и рассматривается с учетом особенностей, предусмотренных </w:t>
      </w:r>
      <w:hyperlink w:tooltip="64.5. Решение Министерства по итогам рассмотрения жалобы, за исключением жалобы, содержащей сведения и документы, составляющие государственную или иную охраняемую законом тайну, размещается в личном кабинете контролируемого лица на Едином портале государственных и муниципальных услуг не позднее одного рабочего дня со дня его принятия." w:anchor="P24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64.5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Положения.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64.3. Жалоба подается контролируемым лицом на решения, действия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(бездействие) должностных лиц Министерства, указанных в перечне должностных лиц Министерства,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продукции, министру.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64.4. Жалоба подлежит рассмотрению министром в течение 15 рабочих дней со дня ее регистрации в подсистеме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246" w:name="P24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24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64.5. Решение Министерства по итогам рассмотрения жалобы, за исключением жалобы,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содержащей сведения и документы, составляющие государственную или иную охраняемую законом тайну, размещается в личном кабинете контролируемого лица на Едином портале государственных и муниципальных услуг не позднее одного рабочего дня со дня его принятия.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64.6. Жалоба, содержащая сведения и документы, составляющие государственную или иную охраняемую законом тайну, подается и рассматривается с учетом следующих особенностей: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жалоба подается в Министерство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жалоба подписывается контролируемым лицом или его представителем, уполномоченным на подачу жалобы;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жалоба регистрируется в Министерстве в день ее поступления и рассматривается министром в течение 15 рабочих дней со дня регистрации в Министерстве с учетом требований законодательства Российской Федерации о государственной и иной охраняемой законом тайне;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решение Министерства по итогам рассмотрения жалобы оф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ормляется на бумажном носителе и направляется контролируемому лицу не позднее одного рабочего дня со дня его принятия способом, указанным в жалобе,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Оценка результативности и эффективности осуществления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256" w:name="P25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25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65. Оценка результативности и эффективности деятельности Минист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ерства в рамках осуществления регионального государственного контроля (надзора) осуществляется на основе системы показателей результативности и эффективности регионального государственного контроля (надзора) (далее - система показателей) в соответствии со </w:t>
      </w:r>
      <w:hyperlink r:id="rId7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30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N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257" w:name="P25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25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66. В систему показателей входят ключевые показатели, отражающие уровень минимизации вреда (ущерба) охраняемым законом ценностям, уровень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устранения риска причинения вреда (ущерба) в соответствующей сфере деятельности и индикативные 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 их возникновения, характеризующих соотношение между степенью устранения риска причинения вреда (ущерба) охраняемым законом ценностям и объемом трудовых, материальных и финансовых ресурсов, а также уровень вмешательства в деятельность контролируемых лиц.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Положению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региональном государственном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контроле (надзоре) в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розничной продажи алкогольной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спиртосодержащей продукции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271" w:name="P27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27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КРИТЕРИИ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отнесения объектов контроля к категориям риска причинения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вреда (ущерба) в рамках осуществления регионального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государственного контроля (надзора) в области розничной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продажи алкогольной и спиртосодержащей продукции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463"/>
        <w:gridCol w:w="201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Критерии отнесения объектов регионального государственного контроля (надзора) к категориям риска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013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Категории риска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Наличие вступивших в законную силу в течение года двух и более решений о привлечении к административной ответственности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или постановлений о назначении административных наказаний за совершение соответствующим юридическим лицом или индивидуальным предпринимателем административных правонарушений, выявленных министерством промышленности, торговли и развития предпринимательства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(далее - Министерство) в рамках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(далее - региональный государственный контроль)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013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Категория значительного риска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Наличие вступившего в законную силу в течение года одного решения о привлечении к административной ответственности за совершение правонаруш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ений или постановления о назначении административного наказания за совершение соответствующим юридическим лицом или индивидуальным предпринимателем административного правонарушения, выявленного Министерством в рамках регионального государственного контроля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013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Категория среднего риска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1) наличие объявленного юридическому лицу или индивидуальному предпринимателю предостережения о недопустимости нару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шения обязательных требований в сфере розничной продажи алкогольной и спиртосодержащей продукции в течение года, предшествующего дате принятия решения об отнесении деятельности юридического лица или индивидуального предпринимателя к данной категории риска;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2) утратил силу. - </w:t>
            </w:r>
            <w:hyperlink r:id="rId71" w:tooltip="Постановление Правительства Новосибирской области от 20.08.2024 N 385-п &quot;О внесении изменений в постановление Правительства Новосибирской области от 28.09.2021 N 383-п&quot; {КонсультантПлюс}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Правительства Новосибирской области от 20.08.2024 N 385-п;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3) наличие в течение года, предшествующего дате принятия решения об отнесении объекта контроля к категории риска, выданного юридическому лицу или индивидуальному предпринимателю предписания об устранении выявленных нарушений обязательных требований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2013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Категория умеренного риска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W w:w="56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463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1) отсутствие вступивших в законную силу в течение года решений о привлечении к административной ответственности за совершение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правонарушения или постановлений о назначении административного наказания за совершение соответствующим юридическим лицом или индивидуальным предпринимателем административных правонарушений, выявленных Министерством в рамках регионального государственного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контроля; отсутствие в течение текущего года предостережения юридическому лицу или индивидуальному предпринимателю о недопустимости нарушения обязательных требований в сфере производства и оборота этилового спирта, алкогольной и спиртосодержащей продукции;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2) утратил силу. - </w:t>
            </w:r>
            <w:hyperlink r:id="rId72" w:tooltip="Постановление Правительства Новосибирской области от 20.08.2024 N 385-п &quot;О внесении изменений в постановление Правительства Новосибирской области от 28.09.2021 N 383-п&quot; {КонсультантПлюс}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Правительства Новосибирской области от 20.08.2024 N 385-п;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3) отсутствие у юридического лица или индивидуального предпринимателя в течение года, предшествующего дате принятия решения об отнесении объекта контроля к категории риска, предписания об устранении выявленных нарушений обязательных требований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013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Категория низкого риска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28.09.2021 N 383-п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307" w:name="P30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30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ДОЛЖНОСТНЫХ ЛИЦ МИНИСТЕРСТВА ПРОМЫШЛЕННОСТИ, ТОРГОВЛИ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РАЗВИТИЯ ПРЕДПРИНИМАТЕЛЬСТВА НОВОСИБИРСКОЙ ОБЛАСТИ,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УПОЛНОМОЧЕННЫХ НА ОСУЩЕСТВЛЕНИЕ РЕГИОНАЛЬНОГО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ГОСУДАРСТВЕННОГО КОНТРОЛЯ (НАДЗОРА) В ОБЛАСТИ РОЗНИЧНОЙ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ПРОДАЖИ АЛКОГОЛЬНОЙ И СПИРТОСОДЕРЖАЩЕЙ ПРОДУКЦИИ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Министр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Начальник управления лицензирования 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Начальник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Заместитель начальника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Консультант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Главный специалист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28.09.2021 N 383-п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331" w:name="P33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33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ИНДИКАТОРОВ РИСКА НАРУШЕНИЯ ОБЯЗАТЕЛЬНЫХ ТРЕБОВАНИЙ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РОЗНИЧНОЙ ПРОДАЖИ АЛКОГОЛЬНОЙ И СПИРТОСОДЕРЖАЩЕЙ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ПРОДУКЦИИ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Индикаторами риска нарушения обязательных требований для регионального госу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дарственного контроля (надзора) в области розничной продажи алкогольной и спиртосодержащей продукции на территории Новосибирской области является наличие в министерстве промышленности, торговли и развития предпринимательства Новосибирской области сведений: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О превышении (на основании сведений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ЕГАИС)) на 20 и более процентов объема алко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гольной продукции, маркированной федеральными специальными марками, приобретенной контролируемым лицом в прошедшем квартале, при отсутствии увеличения объема реализации таким лицом алкогольной продукции на 5 и более процентов за аналогичный период времени.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О списании 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лкогольной продукции по основаниям, не связанным с ее реализацией (на основании сведений ЕГАИС), в течение календарного месяца в объеме, превышающем 20 процентов от общего объема реализованной контролируемым лицом алкогольной продукции за указанный период.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О фиксации в ЕГАИС возвратов контролируемым лицом алкогольной продукции 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 процентов от общего объема закупленной за тот же квартал алкогольной продукции.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О фиксации в ЕГАИС возвратов контролируемым лицом либо отказов в принятии пива и пивных напитков, сидра, пуаре, медовухи при условии, что объем возврата либо отказа в принятии превышает 10 процентов от общего объема такой продукции.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ринятии (на основании сведений ЕГАИС) контролируемым лицом пива и пивных напитков, сидра, пуаре, медовухи с расхождением при условии, что общий объем расхождений превышает 10 процентов от общего объема закупки такой алкогольной продукции за тот же квартал.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О расхождении на 10 процентов и более объема розничной продажи пива и пивных напитков, сидра, пуаре, медовухи согласно сведениям ЕГАИС, 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календарного месяца, с объемом розничной продажи такой продукции, согласно сведениям государственной информационной системы мониторинга за оборотом товаров, подлежащих обязательной маркировке средствами идентификации (далее - ГИС МТ) за аналогичный период.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Об отсутствии в ЕГАИС в течение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О фиксации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О наличии в ГИС МТ в течение календарного месяца сведений о реализации в объекте розничной продажи пива и пивных напитков, сидра, пуаре, медовухи, подлежащих обязательной маркировке, с указанием кода марки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ровки товара, ранее выведенного из оборота, в объеме более 50 процентов средневзвешенного объема реализации пива и пивных напитков, сидра, пуаре, медовухи, подлежащих обязательной маркировке, в одном объекте розничной торговли за этот же календарный месяц.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 О наличии в ГИС МТ в течение календарного месяца сведений о реализации в объекте розничной продажи пива и пивных напитков, сидра, пуаре, медовух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 указанием кодов маркировки, не содержащихся в ГИС МТ, в объеме более 25 процентов средневзвешенного объема реализации пива и пивных напитков, сидра, пуаре, медовухи в одном объекте розничной торговли в Российской Федерации за этот же календарный месяц.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28.09.2021 N 383-п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358" w:name="P358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358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КЛЮЧЕВЫЕ ПОКАЗАТЕЛИ И ИХ ЗНАЧЕНИЯ, ИНДИКАТИВНЫЕ ПОКАЗАТЕЛИ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ОСУЩЕСТВЛЕНИЯ РЕГИОНАЛЬНОГО ГОСУДАРСТВЕННОГО КОНТРОЛЯ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(НАДЗОРА) В ОБЛАСТИ РОЗНИЧНОЙ ПРОДАЖИ АЛКОГОЛЬНОЙ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СПИРТОСОДЕРЖАЩЕЙ ПРОДУКЦИИ НА ТЕРРИТОРИИ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headerReference w:type="first" r:id="rId8"/>
          <w:footerReference w:type="first" r:id="rId11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47"/>
        <w:gridCol w:w="3912"/>
        <w:gridCol w:w="7030"/>
        <w:gridCol w:w="1417"/>
      </w:tblGrid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Номер (индекс) показателя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Наименование показателя (группы показателей)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Комментарий к порядку установления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Целевое значение показателя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3606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Ключевые показатели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tcW w:w="12359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А.3.1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уровень сдачи деклараций об объеме розничной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продажи алкогольной и спиртосодержащей продукции организациями, имеющими лицензию на розничную продажу алкогольной продукции при оказании услуг общественного питания (далее - декларации об объеме розничной продажи алкогольной и спиртосодержащей продукции)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position w:val="-25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1625" cy="4476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7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3.75pt;height:35.25pt;mso-wrap-distance-left:0.00pt;mso-wrap-distance-top:0.00pt;mso-wrap-distance-right:0.00pt;mso-wrap-distance-bottom:0.00pt;" stroked="f">
                      <v:path textboxrect="0,0,0,0"/>
                      <v:imagedata r:id="rId7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АПн - уровень сдачи деклараций об объеме розничной продажи алкогольной и спиртосодержащей продукции (%);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Ан - процент сдачи деклараций об объеме розничной продажи алкогольной и спиртосодержащей продукции за текущий период;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Апр - процент сдачи деклараций об объеме розничной продажи алкогольной и спиртосодержащей продукции за предыдущий период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&gt;= 86%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А.3.2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уровень выявленных правонарушений в рамках контрольной (надзорной) деятельности в отношении лицензиатов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АП = Апкв / Ал x 100%, где: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АП - доля административных правонарушений;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Апкв - количество административных правонарушений, совершенных лицензиатами;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Ал - количество лицензиатов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&lt;= 14%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А.3.3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доля контролируемых лиц, допустивших нарушение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обязательных требований к розничной продаж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пуаре, медову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продажу, из общего числа охваченных проверками в текущем периоде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position w:val="-25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1625" cy="447675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7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3.75pt;height:35.25pt;mso-wrap-distance-left:0.00pt;mso-wrap-distance-top:0.00pt;mso-wrap-distance-right:0.00pt;mso-wrap-distance-bottom:0.00pt;" stroked="f">
                      <v:path textboxrect="0,0,0,0"/>
                      <v:imagedata r:id="rId7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АПн - доля контролируемых лиц, соответствующих требованиям законодательства в сфере оборота алкогольной продукции (%);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Ан - количество контролируемых лиц, в отношении которых выявлены несоответствия требованиям законодательства в сфере оборота алкогольной продукции либо выявлены нарушения данного законодательства;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Апр - количество контролируемых лиц, в отношении которых были проведены контрольные (надзорные) мероприятия.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Положительной динамикой будет повышение показателя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&lt;= 40%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3606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Индикативные показатели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tcW w:w="12359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индикативные показатели, характеризующие различные аспекты контрольной (надзорной)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tcW w:w="12359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общее количество проведенных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Мобщ = По + Пм, где: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Мобщ - общее количество мероприятий, проведенных при осуществлении регионального государственного контроля (надзора) (ед.);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- общее количество проведенных контрольных (надзорных) мероприятий (ед.);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Пм - количество проведенных профилактических мероприятий (ед.)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В.2.2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доля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position w:val="-2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390525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7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08.00pt;height:30.75pt;mso-wrap-distance-left:0.00pt;mso-wrap-distance-top:0.00pt;mso-wrap-distance-right:0.00pt;mso-wrap-distance-bottom:0.00pt;" stroked="f">
                      <v:path textboxrect="0,0,0,0"/>
                      <v:imagedata r:id="rId7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 - доля контролируемых лиц, допустивших нарушения (%);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Н1 - количество контролируемых лиц, у которых за отчетный период были выявлены нарушения (ед.);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Н2 - общее число контролируемых лиц, в отношении которых были проведены контрольные (надзорные) мероприятия (ед.).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Положительной динамикой будет снижение показателя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В.2.3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доля контролируемых лиц, у которых были устранены нарушения, выявленные в результате проведения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position w:val="-2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390525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7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8.00pt;height:30.75pt;mso-wrap-distance-left:0.00pt;mso-wrap-distance-top:0.00pt;mso-wrap-distance-right:0.00pt;mso-wrap-distance-bottom:0.00pt;" stroked="f">
                      <v:path textboxrect="0,0,0,0"/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 - доля контролируемых лиц, исполнивших предписания (%);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П1 - количество контролируемых лиц, исполнивших предписания (ед.);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П2 - количество всех проведенных за отчетный период внеплановых контрольных (надзорных) мероприятий (ед.) (по проверке исполнения предписания).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Положительной динамикой будет повышение показателя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tcW w:w="12359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индикативные показатели, характеризующие параметры проведенных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В.3.1.1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общее количество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 = А1 + А2, где: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 - общее количество контрольных (надзорных) мероприятий (ед.);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А1 - количество контрольных (надзорных) мероприятий, проведенных без взаимодействия с контролируемым лицом (ед.);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А2 - количество контрольных (надзорных) мероприятий, проведенных во взаимодействии с контролируемым лицом (ед.).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Показатель учитывает суммарное количество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В.3.1.2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общее количество контрольных (надзорных) мероприятий, проведенных без взаимодействия с контролируемым лицом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показатель учитывает суммарное количество контрольных (надзорных) мероприятий по наблюдению за соблюдением обязательных требований и выездных обследований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В.3.1.3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общее количество контрольных (надзорных) мероприятий, проведенных во взаимодействии с контролируемым лицом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показатель учитывает суммарное количество контрольных закупок, документарных проверок, выездных проверок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В.3.2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tcW w:w="12359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мероприятия, направленные на профилактику нарушений обязательных требований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В.3.2.1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общее количество проведенных профилактических визитов (ед.)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W w:w="124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В.3.2.2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10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контролируемых лиц, в отношении которых проведены профилактические мероприятия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общее количество контролируемых лиц, в отношении которых проведены обязательные профилактические визиты, а также контролируемых лиц, по инициативе которых проведены профилактические визиты (ед.)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1029"/>
        <w:jc w:val="both"/>
        <w:spacing w:before="100" w:after="10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6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2"/>
      <w:footerReference w:type="first" r:id="rId13"/>
      <w:footnotePr/>
      <w:endnotePr/>
      <w:type w:val="nextPage"/>
      <w:pgSz w:w="16838" w:h="11906" w:orient="landscape"/>
      <w:pgMar w:top="1133" w:right="1440" w:bottom="566" w:left="1440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28.09.2021 N 383-п</w:t>
            <w:br/>
            <w:t xml:space="preserve">(ред. от 08.07.2025)</w:t>
            <w:br/>
            <w:t xml:space="preserve">"О региональном государстве...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22.07.2025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28.09.2021 N 383-п</w:t>
            <w:br/>
            <w:t xml:space="preserve">(ред. от 08.07.2025)</w:t>
            <w:br/>
            <w:t xml:space="preserve">"О региональном государстве...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22.07.2025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029" w:default="1" w:customStyle="1">
    <w:name w:val="ConsPlusNormal"/>
    <w:pPr>
      <w:widowControl w:val="off"/>
    </w:pPr>
    <w:rPr>
      <w:rFonts w:ascii="Arial" w:hAnsi="Arial" w:cs="Arial"/>
      <w:sz w:val="20"/>
    </w:rPr>
  </w:style>
  <w:style w:type="paragraph" w:styleId="1030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031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1032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033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1034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035" w:customStyle="1">
    <w:name w:val="ConsPlusJurTerm"/>
    <w:pPr>
      <w:widowControl w:val="off"/>
    </w:pPr>
    <w:rPr>
      <w:rFonts w:ascii="Arial" w:hAnsi="Arial" w:cs="Arial"/>
      <w:sz w:val="26"/>
    </w:rPr>
  </w:style>
  <w:style w:type="paragraph" w:styleId="1036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1037" w:customStyle="1">
    <w:name w:val="ConsPlusTextList"/>
    <w:pPr>
      <w:widowControl w:val="off"/>
    </w:pPr>
    <w:rPr>
      <w:rFonts w:ascii="Arial" w:hAnsi="Arial" w:cs="Arial"/>
      <w:sz w:val="20"/>
    </w:rPr>
  </w:style>
  <w:style w:type="character" w:styleId="3716" w:default="1">
    <w:name w:val="Default Paragraph Font"/>
    <w:uiPriority w:val="1"/>
    <w:semiHidden/>
    <w:unhideWhenUsed/>
  </w:style>
  <w:style w:type="numbering" w:styleId="3717" w:default="1">
    <w:name w:val="No List"/>
    <w:uiPriority w:val="99"/>
    <w:semiHidden/>
    <w:unhideWhenUsed/>
  </w:style>
  <w:style w:type="table" w:styleId="37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login.consultant.ru/link/?req=doc&amp;base=LAW&amp;n=496567&amp;dst=100087" TargetMode="External"/><Relationship Id="rId15" Type="http://schemas.openxmlformats.org/officeDocument/2006/relationships/hyperlink" Target="https://login.consultant.ru/link/?req=doc&amp;base=LAW&amp;n=496025&amp;dst=1333" TargetMode="External"/><Relationship Id="rId16" Type="http://schemas.openxmlformats.org/officeDocument/2006/relationships/hyperlink" Target="https://login.consultant.ru/link/?req=doc&amp;base=RLAW049&amp;n=127032" TargetMode="External"/><Relationship Id="rId17" Type="http://schemas.openxmlformats.org/officeDocument/2006/relationships/hyperlink" Target="https://login.consultant.ru/link/?req=doc&amp;base=RLAW049&amp;n=117888" TargetMode="External"/><Relationship Id="rId18" Type="http://schemas.openxmlformats.org/officeDocument/2006/relationships/hyperlink" Target="https://login.consultant.ru/link/?req=doc&amp;base=RLAW049&amp;n=120033" TargetMode="External"/><Relationship Id="rId19" Type="http://schemas.openxmlformats.org/officeDocument/2006/relationships/hyperlink" Target="https://login.consultant.ru/link/?req=doc&amp;base=RLAW049&amp;n=126952" TargetMode="External"/><Relationship Id="rId20" Type="http://schemas.openxmlformats.org/officeDocument/2006/relationships/hyperlink" Target="https://login.consultant.ru/link/?req=doc&amp;base=LAW&amp;n=496025&amp;dst=100813" TargetMode="External"/><Relationship Id="rId21" Type="http://schemas.openxmlformats.org/officeDocument/2006/relationships/hyperlink" Target="https://login.consultant.ru/link/?req=doc&amp;base=LAW&amp;n=496025" TargetMode="External"/><Relationship Id="rId22" Type="http://schemas.openxmlformats.org/officeDocument/2006/relationships/hyperlink" Target="https://login.consultant.ru/link/?req=doc&amp;base=LAW&amp;n=496567&amp;dst=100354" TargetMode="External"/><Relationship Id="rId23" Type="http://schemas.openxmlformats.org/officeDocument/2006/relationships/hyperlink" Target="https://login.consultant.ru/link/?req=doc&amp;base=LAW&amp;n=496025&amp;dst=1016" TargetMode="External"/><Relationship Id="rId24" Type="http://schemas.openxmlformats.org/officeDocument/2006/relationships/hyperlink" Target="https://login.consultant.ru/link/?req=doc&amp;base=LAW&amp;n=496567&amp;dst=100398" TargetMode="External"/><Relationship Id="rId25" Type="http://schemas.openxmlformats.org/officeDocument/2006/relationships/hyperlink" Target="https://login.consultant.ru/link/?req=doc&amp;base=LAW&amp;n=509066&amp;dst=440" TargetMode="External"/><Relationship Id="rId26" Type="http://schemas.openxmlformats.org/officeDocument/2006/relationships/hyperlink" Target="www.fsrar.ru" TargetMode="External"/><Relationship Id="rId27" Type="http://schemas.openxmlformats.org/officeDocument/2006/relationships/hyperlink" Target="www.fsrar.ru" TargetMode="External"/><Relationship Id="rId28" Type="http://schemas.openxmlformats.org/officeDocument/2006/relationships/hyperlink" Target="https://login.consultant.ru/link/?req=doc&amp;base=LAW&amp;n=496025" TargetMode="External"/><Relationship Id="rId29" Type="http://schemas.openxmlformats.org/officeDocument/2006/relationships/hyperlink" Target="https://login.consultant.ru/link/?req=doc&amp;base=LAW&amp;n=490122" TargetMode="External"/><Relationship Id="rId30" Type="http://schemas.openxmlformats.org/officeDocument/2006/relationships/hyperlink" Target="https://login.consultant.ru/link/?req=doc&amp;base=LAW&amp;n=286806" TargetMode="External"/><Relationship Id="rId31" Type="http://schemas.openxmlformats.org/officeDocument/2006/relationships/hyperlink" Target="https://login.consultant.ru/link/?req=doc&amp;base=LAW&amp;n=496567" TargetMode="External"/><Relationship Id="rId32" Type="http://schemas.openxmlformats.org/officeDocument/2006/relationships/hyperlink" Target="https://login.consultant.ru/link/?req=doc&amp;base=LAW&amp;n=496025" TargetMode="External"/><Relationship Id="rId33" Type="http://schemas.openxmlformats.org/officeDocument/2006/relationships/hyperlink" Target="https://login.consultant.ru/link/?req=doc&amp;base=LAW&amp;n=496567" TargetMode="External"/><Relationship Id="rId34" Type="http://schemas.openxmlformats.org/officeDocument/2006/relationships/hyperlink" Target="https://login.consultant.ru/link/?req=doc&amp;base=LAW&amp;n=495209" TargetMode="External"/><Relationship Id="rId35" Type="http://schemas.openxmlformats.org/officeDocument/2006/relationships/hyperlink" Target="https://login.consultant.ru/link/?req=doc&amp;base=LAW&amp;n=496567&amp;dst=101334" TargetMode="External"/><Relationship Id="rId36" Type="http://schemas.openxmlformats.org/officeDocument/2006/relationships/hyperlink" Target="https://login.consultant.ru/link/?req=doc&amp;base=LAW&amp;n=506018" TargetMode="External"/><Relationship Id="rId37" Type="http://schemas.openxmlformats.org/officeDocument/2006/relationships/hyperlink" Target="https://login.consultant.ru/link/?req=doc&amp;base=LAW&amp;n=496567&amp;dst=100509" TargetMode="External"/><Relationship Id="rId38" Type="http://schemas.openxmlformats.org/officeDocument/2006/relationships/hyperlink" Target="https://login.consultant.ru/link/?req=doc&amp;base=LAW&amp;n=496567" TargetMode="External"/><Relationship Id="rId39" Type="http://schemas.openxmlformats.org/officeDocument/2006/relationships/hyperlink" Target="https://login.consultant.ru/link/?req=doc&amp;base=LAW&amp;n=494960" TargetMode="External"/><Relationship Id="rId40" Type="http://schemas.openxmlformats.org/officeDocument/2006/relationships/hyperlink" Target="https://login.consultant.ru/link/?req=doc&amp;base=LAW&amp;n=496567&amp;dst=100553" TargetMode="External"/><Relationship Id="rId41" Type="http://schemas.openxmlformats.org/officeDocument/2006/relationships/hyperlink" Target="https://login.consultant.ru/link/?req=doc&amp;base=LAW&amp;n=495209&amp;dst=100097" TargetMode="External"/><Relationship Id="rId42" Type="http://schemas.openxmlformats.org/officeDocument/2006/relationships/hyperlink" Target="https://login.consultant.ru/link/?req=doc&amp;base=LAW&amp;n=496567&amp;dst=101361" TargetMode="External"/><Relationship Id="rId43" Type="http://schemas.openxmlformats.org/officeDocument/2006/relationships/hyperlink" Target="https://login.consultant.ru/link/?req=doc&amp;base=LAW&amp;n=496567&amp;dst=101366" TargetMode="External"/><Relationship Id="rId44" Type="http://schemas.openxmlformats.org/officeDocument/2006/relationships/hyperlink" Target="https://login.consultant.ru/link/?req=doc&amp;base=LAW&amp;n=496567&amp;dst=101391" TargetMode="External"/><Relationship Id="rId45" Type="http://schemas.openxmlformats.org/officeDocument/2006/relationships/hyperlink" Target="https://login.consultant.ru/link/?req=doc&amp;base=LAW&amp;n=496567&amp;dst=101331" TargetMode="External"/><Relationship Id="rId46" Type="http://schemas.openxmlformats.org/officeDocument/2006/relationships/hyperlink" Target="https://login.consultant.ru/link/?req=doc&amp;base=LAW&amp;n=496567&amp;dst=100996" TargetMode="External"/><Relationship Id="rId47" Type="http://schemas.openxmlformats.org/officeDocument/2006/relationships/hyperlink" Target="https://login.consultant.ru/link/?req=doc&amp;base=LAW&amp;n=496567&amp;dst=100987" TargetMode="External"/><Relationship Id="rId48" Type="http://schemas.openxmlformats.org/officeDocument/2006/relationships/hyperlink" Target="https://login.consultant.ru/link/?req=doc&amp;base=LAW&amp;n=496567&amp;dst=101482" TargetMode="External"/><Relationship Id="rId49" Type="http://schemas.openxmlformats.org/officeDocument/2006/relationships/hyperlink" Target="https://login.consultant.ru/link/?req=doc&amp;base=LAW&amp;n=496567&amp;dst=101391" TargetMode="External"/><Relationship Id="rId50" Type="http://schemas.openxmlformats.org/officeDocument/2006/relationships/hyperlink" Target="https://login.consultant.ru/link/?req=doc&amp;base=LAW&amp;n=495209&amp;dst=100097" TargetMode="External"/><Relationship Id="rId51" Type="http://schemas.openxmlformats.org/officeDocument/2006/relationships/hyperlink" Target="https://login.consultant.ru/link/?req=doc&amp;base=LAW&amp;n=496567&amp;dst=101409" TargetMode="External"/><Relationship Id="rId52" Type="http://schemas.openxmlformats.org/officeDocument/2006/relationships/hyperlink" Target="https://login.consultant.ru/link/?req=doc&amp;base=LAW&amp;n=496567&amp;dst=101416" TargetMode="External"/><Relationship Id="rId53" Type="http://schemas.openxmlformats.org/officeDocument/2006/relationships/hyperlink" Target="https://login.consultant.ru/link/?req=doc&amp;base=LAW&amp;n=496567&amp;dst=101423" TargetMode="External"/><Relationship Id="rId54" Type="http://schemas.openxmlformats.org/officeDocument/2006/relationships/hyperlink" Target="https://login.consultant.ru/link/?req=doc&amp;base=LAW&amp;n=496567&amp;dst=101177" TargetMode="External"/><Relationship Id="rId55" Type="http://schemas.openxmlformats.org/officeDocument/2006/relationships/hyperlink" Target="https://login.consultant.ru/link/?req=doc&amp;base=LAW&amp;n=496567&amp;dst=101181" TargetMode="External"/><Relationship Id="rId56" Type="http://schemas.openxmlformats.org/officeDocument/2006/relationships/hyperlink" Target="https://login.consultant.ru/link/?req=doc&amp;base=LAW&amp;n=496567" TargetMode="External"/><Relationship Id="rId57" Type="http://schemas.openxmlformats.org/officeDocument/2006/relationships/hyperlink" Target="https://login.consultant.ru/link/?req=doc&amp;base=RLAW049&amp;n=164189&amp;dst=100016" TargetMode="External"/><Relationship Id="rId58" Type="http://schemas.openxmlformats.org/officeDocument/2006/relationships/hyperlink" Target="https://login.consultant.ru/link/?req=doc&amp;base=LAW&amp;n=496567&amp;dst=100942" TargetMode="External"/><Relationship Id="rId59" Type="http://schemas.openxmlformats.org/officeDocument/2006/relationships/hyperlink" Target="https://login.consultant.ru/link/?req=doc&amp;base=LAW&amp;n=496567" TargetMode="External"/><Relationship Id="rId60" Type="http://schemas.openxmlformats.org/officeDocument/2006/relationships/hyperlink" Target="https://login.consultant.ru/link/?req=doc&amp;base=LAW&amp;n=496567&amp;dst=101000" TargetMode="External"/><Relationship Id="rId61" Type="http://schemas.openxmlformats.org/officeDocument/2006/relationships/hyperlink" Target="https://login.consultant.ru/link/?req=doc&amp;base=LAW&amp;n=496567" TargetMode="External"/><Relationship Id="rId62" Type="http://schemas.openxmlformats.org/officeDocument/2006/relationships/hyperlink" Target="https://login.consultant.ru/link/?req=doc&amp;base=LAW&amp;n=496567&amp;dst=100225" TargetMode="External"/><Relationship Id="rId63" Type="http://schemas.openxmlformats.org/officeDocument/2006/relationships/hyperlink" Target="https://login.consultant.ru/link/?req=doc&amp;base=LAW&amp;n=496567&amp;dst=101258" TargetMode="External"/><Relationship Id="rId64" Type="http://schemas.openxmlformats.org/officeDocument/2006/relationships/hyperlink" Target="https://login.consultant.ru/link/?req=doc&amp;base=LAW&amp;n=496567&amp;dst=101130" TargetMode="External"/><Relationship Id="rId65" Type="http://schemas.openxmlformats.org/officeDocument/2006/relationships/hyperlink" Target="https://login.consultant.ru/link/?req=doc&amp;base=LAW&amp;n=496567" TargetMode="External"/><Relationship Id="rId66" Type="http://schemas.openxmlformats.org/officeDocument/2006/relationships/hyperlink" Target="https://login.consultant.ru/link/?req=doc&amp;base=LAW&amp;n=496567&amp;dst=101491" TargetMode="External"/><Relationship Id="rId67" Type="http://schemas.openxmlformats.org/officeDocument/2006/relationships/hyperlink" Target="https://login.consultant.ru/link/?req=doc&amp;base=LAW&amp;n=496567&amp;dst=101143" TargetMode="External"/><Relationship Id="rId68" Type="http://schemas.openxmlformats.org/officeDocument/2006/relationships/hyperlink" Target="https://login.consultant.ru/link/?req=doc&amp;base=LAW&amp;n=496567&amp;dst=100422" TargetMode="External"/><Relationship Id="rId69" Type="http://schemas.openxmlformats.org/officeDocument/2006/relationships/hyperlink" Target="https://login.consultant.ru/link/?req=doc&amp;base=LAW&amp;n=495209&amp;dst=100076" TargetMode="External"/><Relationship Id="rId70" Type="http://schemas.openxmlformats.org/officeDocument/2006/relationships/hyperlink" Target="https://login.consultant.ru/link/?req=doc&amp;base=LAW&amp;n=496567&amp;dst=100338" TargetMode="External"/><Relationship Id="rId71" Type="http://schemas.openxmlformats.org/officeDocument/2006/relationships/hyperlink" Target="https://login.consultant.ru/link/?req=doc&amp;base=RLAW049&amp;n=175276&amp;dst=100006" TargetMode="External"/><Relationship Id="rId72" Type="http://schemas.openxmlformats.org/officeDocument/2006/relationships/hyperlink" Target="https://login.consultant.ru/link/?req=doc&amp;base=RLAW049&amp;n=175276&amp;dst=100006" TargetMode="External"/><Relationship Id="rId73" Type="http://schemas.openxmlformats.org/officeDocument/2006/relationships/image" Target="media/image1.wmf"/><Relationship Id="rId74" Type="http://schemas.openxmlformats.org/officeDocument/2006/relationships/image" Target="media/image2.wmf"/><Relationship Id="rId75" Type="http://schemas.openxmlformats.org/officeDocument/2006/relationships/image" Target="media/image3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28.09.2021 N 383-п
(ред. от 08.07.2025)
"О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области"</dc:title>
  <cp:revision>1</cp:revision>
  <dcterms:created xsi:type="dcterms:W3CDTF">2025-07-22T07:42:00Z</dcterms:created>
  <dcterms:modified xsi:type="dcterms:W3CDTF">2025-07-22T07:45:44Z</dcterms:modified>
</cp:coreProperties>
</file>