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A8" w:rsidRDefault="000C33A8" w:rsidP="00E640EF">
      <w:pPr>
        <w:jc w:val="center"/>
        <w:rPr>
          <w:b/>
        </w:rPr>
      </w:pPr>
    </w:p>
    <w:p w:rsidR="00E640EF" w:rsidRPr="005C3864" w:rsidRDefault="00E640EF" w:rsidP="00E640EF">
      <w:pPr>
        <w:jc w:val="center"/>
        <w:rPr>
          <w:b/>
        </w:rPr>
      </w:pPr>
      <w:r w:rsidRPr="005C3864">
        <w:rPr>
          <w:b/>
        </w:rPr>
        <w:t xml:space="preserve">Пояснительная записка </w:t>
      </w:r>
    </w:p>
    <w:p w:rsidR="00E640EF" w:rsidRPr="005C3864" w:rsidRDefault="00E640EF" w:rsidP="00E640EF">
      <w:pPr>
        <w:jc w:val="center"/>
        <w:rPr>
          <w:b/>
        </w:rPr>
      </w:pPr>
      <w:r w:rsidRPr="005C3864">
        <w:rPr>
          <w:b/>
        </w:rPr>
        <w:t xml:space="preserve">об оценке эффективности реализации в 2024 году </w:t>
      </w:r>
    </w:p>
    <w:p w:rsidR="00E640EF" w:rsidRPr="005C3864" w:rsidRDefault="00E640EF" w:rsidP="00E640EF">
      <w:pPr>
        <w:jc w:val="center"/>
        <w:rPr>
          <w:b/>
        </w:rPr>
      </w:pPr>
      <w:r w:rsidRPr="005C3864">
        <w:rPr>
          <w:b/>
        </w:rPr>
        <w:t>государственной программы Новосибирской области</w:t>
      </w:r>
    </w:p>
    <w:p w:rsidR="00E640EF" w:rsidRPr="005C3864" w:rsidRDefault="00E640EF" w:rsidP="00E640EF">
      <w:pPr>
        <w:jc w:val="center"/>
        <w:rPr>
          <w:b/>
        </w:rPr>
      </w:pPr>
      <w:r w:rsidRPr="005C3864">
        <w:rPr>
          <w:b/>
        </w:rPr>
        <w:t xml:space="preserve"> «Развитие промышленности и повышение её конкурентоспособности в Новосибирской области»</w:t>
      </w:r>
    </w:p>
    <w:p w:rsidR="00E640EF" w:rsidRPr="005C3864" w:rsidRDefault="00E640EF" w:rsidP="00E640EF">
      <w:pPr>
        <w:jc w:val="center"/>
        <w:rPr>
          <w:b/>
        </w:rPr>
      </w:pPr>
    </w:p>
    <w:p w:rsidR="00E640EF" w:rsidRPr="005C3864" w:rsidRDefault="00E640EF" w:rsidP="00E640EF">
      <w:pPr>
        <w:ind w:firstLine="708"/>
        <w:jc w:val="both"/>
      </w:pPr>
      <w:r w:rsidRPr="005C3864">
        <w:t xml:space="preserve">Проведение оценки эффективности реализации государственной программы Новосибирской области «Развитие промышленности и повышение её конкурентоспособности в Новосибирской области» (далее – государственная программа) проводилось на основании требований, установленных методическими указаниями по разработке и реализации государственных программ Новосибирской области, направленных министерством экономического развития Новосибирской области. </w:t>
      </w:r>
    </w:p>
    <w:p w:rsidR="00E640EF" w:rsidRPr="005C3864" w:rsidRDefault="00E640EF" w:rsidP="00E640EF">
      <w:pPr>
        <w:widowControl w:val="0"/>
        <w:adjustRightInd w:val="0"/>
        <w:ind w:firstLine="708"/>
        <w:jc w:val="both"/>
      </w:pPr>
      <w:r w:rsidRPr="005C3864">
        <w:t xml:space="preserve">Оценка эффективности проводится в соответствии с редакцией  программы, утвержденной Постановлением Правительства Новосибирской области от 18.11.2024 № 517-п </w:t>
      </w:r>
      <w:hyperlink r:id="rId6" w:history="1">
        <w:r w:rsidRPr="005C3864">
          <w:rPr>
            <w:iCs/>
          </w:rPr>
          <w:t>«О внесении изменений в постановление Правительства Новосибирской области от 28.07.2015 № 291-п».</w:t>
        </w:r>
        <w:r w:rsidRPr="005C3864">
          <w:t xml:space="preserve"> </w:t>
        </w:r>
      </w:hyperlink>
    </w:p>
    <w:p w:rsidR="00E640EF" w:rsidRPr="005C3864" w:rsidRDefault="00E640EF" w:rsidP="00E640EF">
      <w:pPr>
        <w:adjustRightInd w:val="0"/>
        <w:ind w:firstLine="708"/>
        <w:jc w:val="both"/>
        <w:outlineLvl w:val="0"/>
        <w:rPr>
          <w:i/>
        </w:rPr>
      </w:pPr>
      <w:r w:rsidRPr="005C3864">
        <w:rPr>
          <w:i/>
        </w:rPr>
        <w:t>Определение базовых значений целевых индикаторов.</w:t>
      </w:r>
    </w:p>
    <w:p w:rsidR="00E640EF" w:rsidRPr="005C3864" w:rsidRDefault="00E640EF" w:rsidP="00E640EF">
      <w:pPr>
        <w:adjustRightInd w:val="0"/>
        <w:ind w:firstLine="708"/>
        <w:jc w:val="both"/>
        <w:outlineLvl w:val="0"/>
      </w:pPr>
      <w:r w:rsidRPr="005C3864">
        <w:t>Для целевых индикаторов, при расчете которых используется сравнительная характеристика с предыдущим годом, и для целевых индикаторов, характеризующих объем проделанной в 2024 году работы (целевые индикаторы №№ 1-15) базовые значения принимаются равными нулю.</w:t>
      </w:r>
    </w:p>
    <w:p w:rsidR="00E640EF" w:rsidRPr="005C3864" w:rsidRDefault="00E640EF" w:rsidP="00E640EF">
      <w:pPr>
        <w:adjustRightInd w:val="0"/>
        <w:ind w:firstLine="708"/>
        <w:jc w:val="both"/>
        <w:outlineLvl w:val="0"/>
        <w:rPr>
          <w:i/>
        </w:rPr>
      </w:pPr>
      <w:r w:rsidRPr="005C3864">
        <w:rPr>
          <w:i/>
        </w:rPr>
        <w:t>Определение фактических значений целевых индикаторов.</w:t>
      </w:r>
    </w:p>
    <w:p w:rsidR="00E640EF" w:rsidRPr="005C3864" w:rsidRDefault="00E640EF" w:rsidP="00E640EF">
      <w:pPr>
        <w:ind w:firstLine="708"/>
        <w:jc w:val="both"/>
        <w:outlineLvl w:val="0"/>
      </w:pPr>
      <w:r w:rsidRPr="005C3864">
        <w:t>Значения целевых индикаторов рассчитаны в соответствии с методикой расчета показателей, включенных в паспорт государственной программы Новосибирской области «Развитие промышленности и повышение ее конкурентоспосо</w:t>
      </w:r>
      <w:bookmarkStart w:id="0" w:name="_GoBack"/>
      <w:bookmarkEnd w:id="0"/>
      <w:r w:rsidRPr="005C3864">
        <w:t>бности в Новосибирской области», утвержденным приказом Минпромторга НСО от 15.02.2024 № 56-НПА (в ред. приказа Минпромторга НСО                         от 22.08.2024 № 271-НПА).</w:t>
      </w:r>
    </w:p>
    <w:p w:rsidR="00E640EF" w:rsidRPr="005C3864" w:rsidRDefault="00E640EF" w:rsidP="00E640EF">
      <w:pPr>
        <w:adjustRightInd w:val="0"/>
        <w:ind w:firstLine="708"/>
        <w:jc w:val="both"/>
        <w:outlineLvl w:val="0"/>
      </w:pPr>
      <w:r w:rsidRPr="005C3864">
        <w:t>Так как полученные значения индекса результативности для некоторых целевых индикаторов превышают 100%, индексу результативности присвоено значение 100%.</w:t>
      </w:r>
    </w:p>
    <w:p w:rsidR="00E640EF" w:rsidRPr="005C3864" w:rsidRDefault="00E640EF" w:rsidP="00E640EF">
      <w:pPr>
        <w:adjustRightInd w:val="0"/>
        <w:ind w:firstLine="708"/>
        <w:jc w:val="both"/>
        <w:outlineLvl w:val="0"/>
      </w:pPr>
      <w:r w:rsidRPr="005C3864">
        <w:rPr>
          <w:i/>
        </w:rPr>
        <w:t xml:space="preserve">Расчет интегральной оценки результативности реализации программы </w:t>
      </w:r>
      <w:r w:rsidRPr="005C3864">
        <w:t>приведен в приложении.</w:t>
      </w:r>
    </w:p>
    <w:p w:rsidR="00E640EF" w:rsidRPr="005C3864" w:rsidRDefault="00E640EF" w:rsidP="00E640EF">
      <w:pPr>
        <w:adjustRightInd w:val="0"/>
        <w:ind w:firstLine="708"/>
        <w:jc w:val="both"/>
        <w:outlineLvl w:val="0"/>
        <w:rPr>
          <w:b/>
        </w:rPr>
      </w:pPr>
      <w:r w:rsidRPr="005C3864">
        <w:rPr>
          <w:i/>
        </w:rPr>
        <w:t>Интегральная оценка результативности программы</w:t>
      </w:r>
      <w:r w:rsidRPr="005C3864">
        <w:t xml:space="preserve"> </w:t>
      </w:r>
      <w:r w:rsidRPr="005C3864">
        <w:rPr>
          <w:b/>
        </w:rPr>
        <w:t>Iср</w:t>
      </w:r>
      <w:r w:rsidRPr="005C3864">
        <w:t xml:space="preserve"> = </w:t>
      </w:r>
      <w:r w:rsidR="00FC5211" w:rsidRPr="005C3864">
        <w:rPr>
          <w:b/>
        </w:rPr>
        <w:t>88,5</w:t>
      </w:r>
      <w:r w:rsidRPr="005C3864">
        <w:rPr>
          <w:b/>
        </w:rPr>
        <w:t>%.</w:t>
      </w:r>
    </w:p>
    <w:p w:rsidR="00E640EF" w:rsidRPr="005C3864" w:rsidRDefault="00E640EF" w:rsidP="00E640EF">
      <w:pPr>
        <w:adjustRightInd w:val="0"/>
        <w:ind w:firstLine="708"/>
        <w:jc w:val="both"/>
        <w:outlineLvl w:val="0"/>
        <w:rPr>
          <w:b/>
        </w:rPr>
      </w:pPr>
      <w:r w:rsidRPr="005C3864">
        <w:rPr>
          <w:i/>
        </w:rPr>
        <w:t>Средний уровень исполнения основных (детализированных) мероприятий, предусмотренных в плане реализации государственной программы в отчетном периоде</w:t>
      </w:r>
      <w:r w:rsidRPr="005C3864">
        <w:rPr>
          <w:sz w:val="24"/>
          <w:szCs w:val="24"/>
        </w:rPr>
        <w:t xml:space="preserve"> </w:t>
      </w:r>
      <w:r w:rsidRPr="005C3864">
        <w:rPr>
          <w:b/>
        </w:rPr>
        <w:t>ОРмер  = 0,</w:t>
      </w:r>
      <w:r w:rsidR="001C3ACF" w:rsidRPr="005C3864">
        <w:rPr>
          <w:b/>
        </w:rPr>
        <w:t>8</w:t>
      </w:r>
      <w:r w:rsidRPr="005C3864">
        <w:rPr>
          <w:b/>
        </w:rPr>
        <w:t>.</w:t>
      </w:r>
    </w:p>
    <w:p w:rsidR="00E640EF" w:rsidRPr="005C3864" w:rsidRDefault="00E640EF" w:rsidP="00E640EF">
      <w:pPr>
        <w:ind w:firstLine="709"/>
        <w:jc w:val="both"/>
        <w:rPr>
          <w:b/>
        </w:rPr>
      </w:pPr>
      <w:r w:rsidRPr="005C3864">
        <w:rPr>
          <w:i/>
        </w:rPr>
        <w:t>Уровень финансового обеспечения программы</w:t>
      </w:r>
      <w:r w:rsidRPr="005C3864">
        <w:t xml:space="preserve"> </w:t>
      </w:r>
      <w:r w:rsidRPr="005C3864">
        <w:rPr>
          <w:b/>
        </w:rPr>
        <w:t xml:space="preserve">Vфин = </w:t>
      </w:r>
      <w:r w:rsidR="00CE36E5" w:rsidRPr="005C3864">
        <w:rPr>
          <w:b/>
        </w:rPr>
        <w:t>99</w:t>
      </w:r>
      <w:r w:rsidRPr="005C3864">
        <w:rPr>
          <w:b/>
        </w:rPr>
        <w:t>,</w:t>
      </w:r>
      <w:r w:rsidR="00CE36E5" w:rsidRPr="005C3864">
        <w:rPr>
          <w:b/>
        </w:rPr>
        <w:t>98</w:t>
      </w:r>
      <w:r w:rsidRPr="005C3864">
        <w:rPr>
          <w:b/>
        </w:rPr>
        <w:t xml:space="preserve">%. </w:t>
      </w:r>
    </w:p>
    <w:p w:rsidR="00E640EF" w:rsidRPr="005C3864" w:rsidRDefault="00E640EF" w:rsidP="00E640EF">
      <w:pPr>
        <w:ind w:firstLine="709"/>
        <w:jc w:val="both"/>
        <w:rPr>
          <w:b/>
        </w:rPr>
      </w:pPr>
      <w:r w:rsidRPr="005C3864">
        <w:rPr>
          <w:i/>
        </w:rPr>
        <w:t xml:space="preserve">Коэффициент привлечения на реализацию государственной программы средств из федерального бюджета </w:t>
      </w:r>
      <w:r w:rsidRPr="005C3864">
        <w:rPr>
          <w:b/>
        </w:rPr>
        <w:t>KVфб = 1,0.</w:t>
      </w:r>
    </w:p>
    <w:p w:rsidR="00E640EF" w:rsidRPr="005C3864" w:rsidRDefault="00E640EF" w:rsidP="00E640EF">
      <w:pPr>
        <w:ind w:firstLine="709"/>
        <w:jc w:val="both"/>
        <w:rPr>
          <w:b/>
        </w:rPr>
      </w:pPr>
      <w:r w:rsidRPr="005C3864">
        <w:rPr>
          <w:i/>
        </w:rPr>
        <w:t xml:space="preserve">Коэффициент привлечения на реализацию государственной программы средств из и средств из внебюджетных источников </w:t>
      </w:r>
      <w:r w:rsidRPr="005C3864">
        <w:rPr>
          <w:b/>
        </w:rPr>
        <w:t xml:space="preserve">KVвб = </w:t>
      </w:r>
      <w:r w:rsidR="004D55BE" w:rsidRPr="005C3864">
        <w:rPr>
          <w:b/>
        </w:rPr>
        <w:t>-</w:t>
      </w:r>
      <w:r w:rsidRPr="005C3864">
        <w:rPr>
          <w:b/>
        </w:rPr>
        <w:t>.</w:t>
      </w:r>
    </w:p>
    <w:p w:rsidR="00E640EF" w:rsidRPr="005C3864" w:rsidRDefault="00E640EF" w:rsidP="00E640EF">
      <w:pPr>
        <w:adjustRightInd w:val="0"/>
        <w:ind w:firstLine="708"/>
        <w:jc w:val="both"/>
        <w:outlineLvl w:val="0"/>
        <w:rPr>
          <w:b/>
        </w:rPr>
      </w:pPr>
      <w:r w:rsidRPr="005C3864">
        <w:rPr>
          <w:i/>
        </w:rPr>
        <w:t>Расчет интегральной оценки эффективности</w:t>
      </w:r>
      <w:r w:rsidRPr="005C3864">
        <w:rPr>
          <w:b/>
        </w:rPr>
        <w:t xml:space="preserve"> (</w:t>
      </w:r>
      <w:r w:rsidRPr="005C3864">
        <w:rPr>
          <w:b/>
          <w:lang w:val="en-US"/>
        </w:rPr>
        <w:t>R</w:t>
      </w:r>
      <w:r w:rsidRPr="005C3864">
        <w:rPr>
          <w:b/>
        </w:rPr>
        <w:t>)</w:t>
      </w:r>
      <w:r w:rsidRPr="005C3864">
        <w:rPr>
          <w:i/>
        </w:rPr>
        <w:t xml:space="preserve"> </w:t>
      </w:r>
      <w:r w:rsidRPr="005C3864">
        <w:rPr>
          <w:b/>
        </w:rPr>
        <w:t>= 0,9.</w:t>
      </w:r>
    </w:p>
    <w:p w:rsidR="00E640EF" w:rsidRPr="005C3864" w:rsidRDefault="00E640EF">
      <w:pPr>
        <w:pStyle w:val="ConsPlusNormal"/>
        <w:jc w:val="right"/>
        <w:outlineLvl w:val="3"/>
        <w:rPr>
          <w:rFonts w:ascii="Times New Roman" w:hAnsi="Times New Roman" w:cs="Times New Roman"/>
          <w:i/>
          <w:sz w:val="28"/>
          <w:szCs w:val="28"/>
        </w:rPr>
        <w:sectPr w:rsidR="00E640EF" w:rsidRPr="005C3864" w:rsidSect="00E640EF">
          <w:pgSz w:w="11906" w:h="16838"/>
          <w:pgMar w:top="395" w:right="707" w:bottom="993" w:left="1134" w:header="709" w:footer="709" w:gutter="0"/>
          <w:cols w:space="708"/>
          <w:titlePg/>
          <w:docGrid w:linePitch="381"/>
        </w:sectPr>
      </w:pPr>
    </w:p>
    <w:p w:rsidR="00E640EF" w:rsidRPr="005C3864" w:rsidRDefault="00E640EF">
      <w:pPr>
        <w:pStyle w:val="ConsPlusNormal"/>
        <w:jc w:val="right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342AB" w:rsidRPr="005C3864" w:rsidRDefault="00A13341">
      <w:pPr>
        <w:pStyle w:val="ConsPlusNormal"/>
        <w:jc w:val="right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5C3864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A342AB" w:rsidRPr="005C3864" w:rsidRDefault="00A13341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>Таблица № 1</w:t>
      </w:r>
    </w:p>
    <w:p w:rsidR="00B41AA5" w:rsidRPr="005C3864" w:rsidRDefault="00B41AA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B41AA5" w:rsidRPr="005C3864" w:rsidRDefault="00B41AA5" w:rsidP="00B41AA5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5C3864">
        <w:rPr>
          <w:rFonts w:ascii="Times New Roman" w:hAnsi="Times New Roman" w:cs="Times New Roman"/>
          <w:bCs/>
          <w:sz w:val="28"/>
          <w:szCs w:val="28"/>
        </w:rPr>
        <w:t>Расчет интегральной оценки результативности реализации государственной программы</w:t>
      </w:r>
    </w:p>
    <w:p w:rsidR="00B41AA5" w:rsidRPr="005C3864" w:rsidRDefault="00B41AA5" w:rsidP="00B41AA5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5C3864">
        <w:rPr>
          <w:rFonts w:ascii="Times New Roman" w:hAnsi="Times New Roman" w:cs="Times New Roman"/>
          <w:bCs/>
          <w:sz w:val="28"/>
          <w:szCs w:val="28"/>
        </w:rPr>
        <w:t>«Развитие промышленности и повышение ее конкурентоспособности в Новосибирской области» за 2024 год</w:t>
      </w:r>
    </w:p>
    <w:p w:rsidR="00B41AA5" w:rsidRPr="005C3864" w:rsidRDefault="00B41AA5" w:rsidP="00B41AA5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B41AA5" w:rsidRPr="005C3864" w:rsidRDefault="00B41AA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427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40"/>
        <w:gridCol w:w="2911"/>
        <w:gridCol w:w="1134"/>
        <w:gridCol w:w="1418"/>
        <w:gridCol w:w="1417"/>
        <w:gridCol w:w="1418"/>
        <w:gridCol w:w="1286"/>
        <w:gridCol w:w="4149"/>
      </w:tblGrid>
      <w:tr w:rsidR="00B41AA5" w:rsidRPr="005C3864" w:rsidTr="001C4D6E">
        <w:trPr>
          <w:trHeight w:val="15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AA5" w:rsidRPr="005C3864" w:rsidRDefault="00B41AA5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№ п/п</w:t>
            </w:r>
          </w:p>
        </w:tc>
        <w:tc>
          <w:tcPr>
            <w:tcW w:w="291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AA5" w:rsidRPr="005C3864" w:rsidRDefault="00B41AA5" w:rsidP="00B41AA5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Наименование показателя государственной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AA5" w:rsidRPr="005C3864" w:rsidRDefault="00B41AA5" w:rsidP="00B41AA5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AA5" w:rsidRPr="005C3864" w:rsidRDefault="00B41AA5" w:rsidP="00B41AA5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Базовое значение показателя государственной программы и ее структурного элемента (Ibj )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AA5" w:rsidRPr="005C3864" w:rsidRDefault="00B41AA5" w:rsidP="00B41AA5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Плановое значение показателя государственной программы и ее структурного элемента (Ipj )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AA5" w:rsidRPr="005C3864" w:rsidRDefault="00B41AA5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Фактическое значение показателя государственной программы и ее структурного элемента</w:t>
            </w:r>
          </w:p>
          <w:p w:rsidR="00B41AA5" w:rsidRPr="005C3864" w:rsidRDefault="00B41AA5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(Ifj )</w:t>
            </w:r>
          </w:p>
        </w:tc>
        <w:tc>
          <w:tcPr>
            <w:tcW w:w="12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AA5" w:rsidRPr="005C3864" w:rsidRDefault="00B41AA5" w:rsidP="00B41AA5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Индекс результативности показателя государственной программы и ее структурного элемента</w:t>
            </w:r>
          </w:p>
          <w:p w:rsidR="00B41AA5" w:rsidRPr="005C3864" w:rsidRDefault="00B41AA5" w:rsidP="00B41AA5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(Ij )</w:t>
            </w:r>
          </w:p>
        </w:tc>
        <w:tc>
          <w:tcPr>
            <w:tcW w:w="414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B41AA5" w:rsidRPr="005C3864" w:rsidRDefault="00B41AA5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Причины отклонений фактического значения показателя государственной программы и ее структурного элемента от планового значения</w:t>
            </w:r>
          </w:p>
        </w:tc>
      </w:tr>
      <w:tr w:rsidR="001C4D6E" w:rsidRPr="005C3864" w:rsidTr="001C4D6E">
        <w:trPr>
          <w:trHeight w:val="427"/>
        </w:trPr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6E" w:rsidRPr="005C3864" w:rsidRDefault="001C4D6E" w:rsidP="001C4D6E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</w:t>
            </w:r>
          </w:p>
        </w:tc>
        <w:tc>
          <w:tcPr>
            <w:tcW w:w="29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6E" w:rsidRPr="005C3864" w:rsidRDefault="001C4D6E" w:rsidP="001C4D6E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6E" w:rsidRPr="005C3864" w:rsidRDefault="001C4D6E" w:rsidP="001C4D6E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6E" w:rsidRPr="005C3864" w:rsidRDefault="001C4D6E" w:rsidP="001C4D6E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6E" w:rsidRPr="005C3864" w:rsidRDefault="001C4D6E" w:rsidP="001C4D6E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6E" w:rsidRPr="005C3864" w:rsidRDefault="001C4D6E" w:rsidP="001C4D6E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6E" w:rsidRPr="005C3864" w:rsidRDefault="001C4D6E" w:rsidP="001C4D6E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7</w:t>
            </w:r>
          </w:p>
        </w:tc>
        <w:tc>
          <w:tcPr>
            <w:tcW w:w="41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6E" w:rsidRPr="005C3864" w:rsidRDefault="001C4D6E" w:rsidP="001C4D6E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8</w:t>
            </w:r>
          </w:p>
        </w:tc>
      </w:tr>
      <w:tr w:rsidR="00C51EF7" w:rsidRPr="005C3864" w:rsidTr="001C4D6E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1.</w:t>
            </w:r>
          </w:p>
        </w:tc>
        <w:tc>
          <w:tcPr>
            <w:tcW w:w="29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Индекс промышленного производства по виду экономической деятельности «Обрабатывающие производства» по отношению к предыдущему году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  <w:lang w:val="en-US"/>
              </w:rPr>
              <w:t>102</w:t>
            </w:r>
            <w:r w:rsidRPr="005C3864">
              <w:rPr>
                <w:sz w:val="22"/>
                <w:szCs w:val="22"/>
              </w:rPr>
              <w:t>,</w:t>
            </w:r>
            <w:r w:rsidRPr="005C386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107,5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100,0</w:t>
            </w:r>
          </w:p>
        </w:tc>
        <w:tc>
          <w:tcPr>
            <w:tcW w:w="41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both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По данным территориального органа Федеральной службы государственной статистики по Новосибирской области за декабрь 2024 года</w:t>
            </w:r>
          </w:p>
        </w:tc>
      </w:tr>
      <w:tr w:rsidR="00C51EF7" w:rsidRPr="005C3864" w:rsidTr="001C4D6E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2</w:t>
            </w:r>
          </w:p>
        </w:tc>
        <w:tc>
          <w:tcPr>
            <w:tcW w:w="29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 xml:space="preserve"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</w:t>
            </w:r>
            <w:r w:rsidRPr="005C3864">
              <w:rPr>
                <w:sz w:val="22"/>
                <w:szCs w:val="22"/>
              </w:rPr>
              <w:lastRenderedPageBreak/>
              <w:t>финансовое обеспечение которых осуществляется с участием Государственного фонда развития промышленности Новосибирской области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11,0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23,0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100,0</w:t>
            </w:r>
          </w:p>
        </w:tc>
        <w:tc>
          <w:tcPr>
            <w:tcW w:w="41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EB090C">
            <w:pPr>
              <w:jc w:val="both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 xml:space="preserve">Перевыполнение </w:t>
            </w:r>
            <w:r w:rsidR="006C243B" w:rsidRPr="005C3864">
              <w:rPr>
                <w:sz w:val="22"/>
                <w:szCs w:val="22"/>
              </w:rPr>
              <w:t xml:space="preserve">значения </w:t>
            </w:r>
            <w:r w:rsidRPr="005C3864">
              <w:rPr>
                <w:sz w:val="22"/>
                <w:szCs w:val="22"/>
              </w:rPr>
              <w:t>данного показателя обусловлено заинтересованностью и высокой потребностью организаций в получении льготных займов</w:t>
            </w:r>
          </w:p>
        </w:tc>
      </w:tr>
      <w:tr w:rsidR="00C51EF7" w:rsidRPr="005C3864" w:rsidTr="001C4D6E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3.</w:t>
            </w:r>
          </w:p>
        </w:tc>
        <w:tc>
          <w:tcPr>
            <w:tcW w:w="29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rPr>
                <w:sz w:val="22"/>
                <w:szCs w:val="22"/>
              </w:rPr>
            </w:pPr>
            <w:r w:rsidRPr="005C3864">
              <w:rPr>
                <w:sz w:val="24"/>
                <w:szCs w:val="24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млн. рублей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933</w:t>
            </w:r>
            <w:r w:rsidRPr="005C3864">
              <w:rPr>
                <w:sz w:val="22"/>
                <w:szCs w:val="22"/>
                <w:lang w:val="en-US"/>
              </w:rPr>
              <w:t>,3</w:t>
            </w:r>
            <w:r w:rsidRPr="005C3864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65583F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 xml:space="preserve">14 </w:t>
            </w:r>
            <w:r w:rsidR="0065583F" w:rsidRPr="005C3864">
              <w:rPr>
                <w:sz w:val="22"/>
                <w:szCs w:val="22"/>
              </w:rPr>
              <w:t>828</w:t>
            </w:r>
            <w:r w:rsidRPr="005C3864">
              <w:rPr>
                <w:sz w:val="22"/>
                <w:szCs w:val="22"/>
              </w:rPr>
              <w:t>,</w:t>
            </w:r>
            <w:r w:rsidR="0065583F" w:rsidRPr="005C3864">
              <w:rPr>
                <w:sz w:val="22"/>
                <w:szCs w:val="22"/>
              </w:rPr>
              <w:t>94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100,0</w:t>
            </w:r>
          </w:p>
        </w:tc>
        <w:tc>
          <w:tcPr>
            <w:tcW w:w="4149" w:type="dxa"/>
            <w:vMerge w:val="restart"/>
            <w:tcBorders>
              <w:left w:val="non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both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Базовое значение не приводится, так как перечень предприятий участников определяется на конкурсной основе.</w:t>
            </w:r>
          </w:p>
        </w:tc>
      </w:tr>
      <w:tr w:rsidR="00C51EF7" w:rsidRPr="005C3864" w:rsidTr="001C4D6E">
        <w:trPr>
          <w:trHeight w:val="945"/>
        </w:trPr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4.</w:t>
            </w:r>
          </w:p>
        </w:tc>
        <w:tc>
          <w:tcPr>
            <w:tcW w:w="29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rPr>
                <w:sz w:val="22"/>
                <w:szCs w:val="22"/>
              </w:rPr>
            </w:pPr>
            <w:r w:rsidRPr="005C3864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</w:t>
            </w:r>
            <w:r w:rsidRPr="005C3864">
              <w:rPr>
                <w:sz w:val="24"/>
                <w:szCs w:val="24"/>
              </w:rPr>
              <w:lastRenderedPageBreak/>
              <w:t>ведения Минпромторга России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57</w:t>
            </w:r>
            <w:r w:rsidRPr="005C3864">
              <w:rPr>
                <w:sz w:val="22"/>
                <w:szCs w:val="22"/>
                <w:lang w:val="en-US"/>
              </w:rPr>
              <w:t> </w:t>
            </w:r>
            <w:r w:rsidRPr="005C3864">
              <w:rPr>
                <w:sz w:val="22"/>
                <w:szCs w:val="22"/>
              </w:rPr>
              <w:t>711</w:t>
            </w:r>
            <w:r w:rsidRPr="005C3864">
              <w:rPr>
                <w:sz w:val="22"/>
                <w:szCs w:val="22"/>
                <w:lang w:val="en-US"/>
              </w:rPr>
              <w:t>,</w:t>
            </w:r>
            <w:r w:rsidRPr="005C3864">
              <w:rPr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65583F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25</w:t>
            </w:r>
            <w:r w:rsidR="0065583F" w:rsidRPr="005C3864">
              <w:rPr>
                <w:sz w:val="22"/>
                <w:szCs w:val="22"/>
              </w:rPr>
              <w:t>8</w:t>
            </w:r>
            <w:r w:rsidRPr="005C3864">
              <w:rPr>
                <w:sz w:val="22"/>
                <w:szCs w:val="22"/>
              </w:rPr>
              <w:t> </w:t>
            </w:r>
            <w:r w:rsidR="0065583F" w:rsidRPr="005C3864">
              <w:rPr>
                <w:sz w:val="22"/>
                <w:szCs w:val="22"/>
              </w:rPr>
              <w:t>093</w:t>
            </w:r>
            <w:r w:rsidRPr="005C3864">
              <w:rPr>
                <w:sz w:val="22"/>
                <w:szCs w:val="22"/>
              </w:rPr>
              <w:t>,</w:t>
            </w:r>
            <w:r w:rsidR="0065583F" w:rsidRPr="005C3864">
              <w:rPr>
                <w:sz w:val="22"/>
                <w:szCs w:val="22"/>
              </w:rPr>
              <w:t>93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100,0</w:t>
            </w:r>
          </w:p>
        </w:tc>
        <w:tc>
          <w:tcPr>
            <w:tcW w:w="4149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both"/>
              <w:rPr>
                <w:sz w:val="22"/>
                <w:szCs w:val="22"/>
              </w:rPr>
            </w:pPr>
          </w:p>
        </w:tc>
      </w:tr>
      <w:tr w:rsidR="00C51EF7" w:rsidRPr="005C3864" w:rsidTr="001C4D6E">
        <w:trPr>
          <w:trHeight w:val="226"/>
        </w:trPr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5</w:t>
            </w:r>
          </w:p>
        </w:tc>
        <w:tc>
          <w:tcPr>
            <w:tcW w:w="29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rPr>
                <w:sz w:val="22"/>
                <w:szCs w:val="22"/>
              </w:rPr>
            </w:pPr>
            <w:r w:rsidRPr="005C3864">
              <w:rPr>
                <w:sz w:val="24"/>
                <w:szCs w:val="24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млн. рублей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55,66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65583F" w:rsidP="0065583F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</w:t>
            </w:r>
            <w:r w:rsidR="00C51EF7" w:rsidRPr="005C3864">
              <w:rPr>
                <w:sz w:val="22"/>
                <w:szCs w:val="22"/>
              </w:rPr>
              <w:t> </w:t>
            </w:r>
            <w:r w:rsidRPr="005C3864">
              <w:rPr>
                <w:sz w:val="22"/>
                <w:szCs w:val="22"/>
              </w:rPr>
              <w:t>832</w:t>
            </w:r>
            <w:r w:rsidR="00C51EF7" w:rsidRPr="005C3864">
              <w:rPr>
                <w:sz w:val="22"/>
                <w:szCs w:val="22"/>
              </w:rPr>
              <w:t>,</w:t>
            </w:r>
            <w:r w:rsidRPr="005C3864">
              <w:rPr>
                <w:sz w:val="22"/>
                <w:szCs w:val="22"/>
              </w:rPr>
              <w:t>12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bCs/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100,0</w:t>
            </w:r>
          </w:p>
        </w:tc>
        <w:tc>
          <w:tcPr>
            <w:tcW w:w="41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both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Базовое значение не приводится, так как перечень предприятий участников определяется на конкурсной основе.</w:t>
            </w:r>
          </w:p>
        </w:tc>
      </w:tr>
      <w:tr w:rsidR="00C51EF7" w:rsidRPr="005C3864" w:rsidTr="001C4D6E">
        <w:trPr>
          <w:trHeight w:val="2937"/>
        </w:trPr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6.</w:t>
            </w:r>
          </w:p>
        </w:tc>
        <w:tc>
          <w:tcPr>
            <w:tcW w:w="29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 по отношению к предыдущему году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106,0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273144">
            <w:pPr>
              <w:jc w:val="center"/>
              <w:rPr>
                <w:bCs/>
                <w:sz w:val="22"/>
                <w:szCs w:val="22"/>
              </w:rPr>
            </w:pPr>
            <w:r w:rsidRPr="005C3864">
              <w:rPr>
                <w:bCs/>
                <w:sz w:val="22"/>
                <w:szCs w:val="22"/>
              </w:rPr>
              <w:t>1</w:t>
            </w:r>
            <w:r w:rsidR="00273144" w:rsidRPr="005C3864">
              <w:rPr>
                <w:bCs/>
                <w:sz w:val="22"/>
                <w:szCs w:val="22"/>
              </w:rPr>
              <w:t>17</w:t>
            </w:r>
            <w:r w:rsidRPr="005C3864">
              <w:rPr>
                <w:bCs/>
                <w:sz w:val="22"/>
                <w:szCs w:val="22"/>
              </w:rPr>
              <w:t>,</w:t>
            </w:r>
            <w:r w:rsidR="00273144" w:rsidRPr="005C386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C51EF7" w:rsidP="00C51EF7">
            <w:pPr>
              <w:jc w:val="center"/>
              <w:rPr>
                <w:bCs/>
                <w:sz w:val="22"/>
                <w:szCs w:val="22"/>
              </w:rPr>
            </w:pPr>
            <w:r w:rsidRPr="005C3864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41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51EF7" w:rsidRPr="005C3864" w:rsidRDefault="006374ED" w:rsidP="006374ED">
            <w:pPr>
              <w:jc w:val="both"/>
              <w:rPr>
                <w:sz w:val="22"/>
                <w:szCs w:val="22"/>
              </w:rPr>
            </w:pPr>
            <w:r w:rsidRPr="005C3864">
              <w:rPr>
                <w:sz w:val="24"/>
                <w:szCs w:val="24"/>
              </w:rPr>
              <w:t>Рассчитан на основе фактических данных по кругу промышленных организаций, получивших государственную поддержку</w:t>
            </w:r>
          </w:p>
        </w:tc>
      </w:tr>
      <w:tr w:rsidR="006374ED" w:rsidRPr="005C3864" w:rsidTr="001C4D6E">
        <w:trPr>
          <w:trHeight w:val="652"/>
        </w:trPr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9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rPr>
                <w:color w:val="FF0000"/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Темп роста объемов производства инновационной продукции по кругу научно-производственных центров, получивших государственную поддержку, в сопоставимых ценах по отношению к предыдущему году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F15367" w:rsidP="00F15367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110,0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101,5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92,3</w:t>
            </w:r>
          </w:p>
          <w:p w:rsidR="00FC76B2" w:rsidRPr="005C3864" w:rsidRDefault="00FC76B2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1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both"/>
              <w:rPr>
                <w:sz w:val="22"/>
                <w:szCs w:val="22"/>
              </w:rPr>
            </w:pPr>
            <w:r w:rsidRPr="005C3864">
              <w:rPr>
                <w:sz w:val="24"/>
                <w:szCs w:val="24"/>
              </w:rPr>
              <w:t>Рассчитан на основе фактических данных по кругу научно-производственных центров, получивших государственную поддержку</w:t>
            </w:r>
          </w:p>
        </w:tc>
      </w:tr>
      <w:tr w:rsidR="006374ED" w:rsidRPr="005C3864" w:rsidTr="001C4D6E">
        <w:trPr>
          <w:trHeight w:val="794"/>
        </w:trPr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8.</w:t>
            </w:r>
          </w:p>
        </w:tc>
        <w:tc>
          <w:tcPr>
            <w:tcW w:w="29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Темп роста объемов производства продукции организаций медицинской промышленности Новосибирской области, получивших государственную поддержку, в сопоставимых ценах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F15367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110,0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173,6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100</w:t>
            </w:r>
          </w:p>
        </w:tc>
        <w:tc>
          <w:tcPr>
            <w:tcW w:w="41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both"/>
              <w:rPr>
                <w:sz w:val="22"/>
                <w:szCs w:val="22"/>
              </w:rPr>
            </w:pPr>
            <w:r w:rsidRPr="005C3864">
              <w:rPr>
                <w:sz w:val="24"/>
                <w:szCs w:val="24"/>
              </w:rPr>
              <w:t>Рассчитан на основе фактических данных по кругу организаций медицинской промышленности, получивших государственную поддержку</w:t>
            </w:r>
          </w:p>
        </w:tc>
      </w:tr>
      <w:tr w:rsidR="006374ED" w:rsidRPr="005C3864" w:rsidTr="001C4D6E">
        <w:trPr>
          <w:trHeight w:val="510"/>
        </w:trPr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9.</w:t>
            </w:r>
          </w:p>
        </w:tc>
        <w:tc>
          <w:tcPr>
            <w:tcW w:w="29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Количество единиц нового основного технологического оборудования, приобретенного промышленными организациями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7,0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E30BC5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46,7</w:t>
            </w:r>
          </w:p>
        </w:tc>
        <w:tc>
          <w:tcPr>
            <w:tcW w:w="41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EB090C" w:rsidP="00EB09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 w:cs="Times New Roman"/>
                <w:sz w:val="22"/>
                <w:szCs w:val="22"/>
              </w:rPr>
              <w:t>Не достижение</w:t>
            </w:r>
            <w:r w:rsidR="006C243B" w:rsidRPr="005C3864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</w:t>
            </w:r>
            <w:r w:rsidRPr="005C3864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  <w:r w:rsidR="006374ED" w:rsidRPr="005C3864">
              <w:rPr>
                <w:rFonts w:ascii="Times New Roman" w:hAnsi="Times New Roman" w:cs="Times New Roman"/>
                <w:sz w:val="22"/>
                <w:szCs w:val="22"/>
              </w:rPr>
              <w:t xml:space="preserve"> связано с подачей на конкурс заявок с высокой стоимостью одной единицы оборудования. При определении значения данного </w:t>
            </w:r>
            <w:r w:rsidRPr="005C3864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  <w:r w:rsidR="006374ED" w:rsidRPr="005C3864">
              <w:rPr>
                <w:rFonts w:ascii="Times New Roman" w:hAnsi="Times New Roman" w:cs="Times New Roman"/>
                <w:sz w:val="22"/>
                <w:szCs w:val="22"/>
              </w:rPr>
              <w:t xml:space="preserve"> средняя стоимость единицы приобретенного оборудования планировалась в размере 8 000,0 тыс. рублей, а по факту стоимость 1 единицы оборудования варьировалась.</w:t>
            </w:r>
          </w:p>
        </w:tc>
      </w:tr>
      <w:tr w:rsidR="006374ED" w:rsidRPr="005C3864" w:rsidTr="001C4D6E">
        <w:trPr>
          <w:trHeight w:val="1575"/>
        </w:trPr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10.</w:t>
            </w:r>
          </w:p>
        </w:tc>
        <w:tc>
          <w:tcPr>
            <w:tcW w:w="29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Количество разработанных образцов инновационной высокотехнологичной продукции, новых технологий, материалов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16,0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100,0</w:t>
            </w:r>
          </w:p>
        </w:tc>
        <w:tc>
          <w:tcPr>
            <w:tcW w:w="41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EB09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 w:cs="Times New Roman"/>
                <w:sz w:val="22"/>
                <w:szCs w:val="22"/>
              </w:rPr>
              <w:t xml:space="preserve">Перевыполнение </w:t>
            </w:r>
            <w:r w:rsidR="006C243B" w:rsidRPr="005C3864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</w:t>
            </w:r>
            <w:r w:rsidRPr="005C3864">
              <w:rPr>
                <w:rFonts w:ascii="Times New Roman" w:hAnsi="Times New Roman" w:cs="Times New Roman"/>
                <w:sz w:val="22"/>
                <w:szCs w:val="22"/>
              </w:rPr>
              <w:t>данного показателя обусловлено заинтересованностью и высокой потребностью организаций получить субсидию на разработку и производство образцов продукции.</w:t>
            </w:r>
          </w:p>
        </w:tc>
      </w:tr>
      <w:tr w:rsidR="006374ED" w:rsidRPr="005C3864" w:rsidTr="001C4D6E">
        <w:trPr>
          <w:trHeight w:val="1575"/>
        </w:trPr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  <w:lang w:val="en-US"/>
              </w:rPr>
              <w:t>11</w:t>
            </w:r>
            <w:r w:rsidRPr="005C3864">
              <w:rPr>
                <w:sz w:val="22"/>
                <w:szCs w:val="22"/>
              </w:rPr>
              <w:t>.</w:t>
            </w:r>
          </w:p>
        </w:tc>
        <w:tc>
          <w:tcPr>
            <w:tcW w:w="29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Количество приобретенного специального исследовательского, опытно-экспериментального оборудования и приборов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1,0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100,0</w:t>
            </w:r>
          </w:p>
        </w:tc>
        <w:tc>
          <w:tcPr>
            <w:tcW w:w="41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374ED" w:rsidRPr="005C3864" w:rsidRDefault="006374ED" w:rsidP="00637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74ED" w:rsidRPr="005C3864" w:rsidTr="001C4D6E">
        <w:trPr>
          <w:trHeight w:val="1575"/>
        </w:trPr>
        <w:tc>
          <w:tcPr>
            <w:tcW w:w="540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  <w:lang w:val="en-US"/>
              </w:rPr>
              <w:lastRenderedPageBreak/>
              <w:t>12</w:t>
            </w:r>
            <w:r w:rsidRPr="005C3864">
              <w:rPr>
                <w:sz w:val="22"/>
                <w:szCs w:val="22"/>
              </w:rPr>
              <w:t>.</w:t>
            </w:r>
          </w:p>
        </w:tc>
        <w:tc>
          <w:tcPr>
            <w:tcW w:w="29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6374ED" w:rsidRPr="005C3864" w:rsidRDefault="006374ED" w:rsidP="006374ED">
            <w:pPr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Количество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технологий, проведенных организациями медицинской промышленности Новосибирской области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14,0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6374ED" w:rsidRPr="005C3864" w:rsidRDefault="006374ED" w:rsidP="006374ED">
            <w:pPr>
              <w:jc w:val="center"/>
              <w:rPr>
                <w:sz w:val="22"/>
                <w:szCs w:val="22"/>
              </w:rPr>
            </w:pPr>
            <w:r w:rsidRPr="005C3864">
              <w:rPr>
                <w:sz w:val="22"/>
                <w:szCs w:val="22"/>
              </w:rPr>
              <w:t>100,0</w:t>
            </w:r>
          </w:p>
        </w:tc>
        <w:tc>
          <w:tcPr>
            <w:tcW w:w="41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6374ED" w:rsidRPr="005C3864" w:rsidRDefault="006374ED" w:rsidP="00EB09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 w:cs="Times New Roman"/>
                <w:sz w:val="22"/>
                <w:szCs w:val="22"/>
              </w:rPr>
              <w:t xml:space="preserve">Перевыполнение </w:t>
            </w:r>
            <w:r w:rsidR="006C243B" w:rsidRPr="005C3864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</w:t>
            </w:r>
            <w:r w:rsidRPr="005C3864">
              <w:rPr>
                <w:rFonts w:ascii="Times New Roman" w:hAnsi="Times New Roman" w:cs="Times New Roman"/>
                <w:sz w:val="22"/>
                <w:szCs w:val="22"/>
              </w:rPr>
              <w:t>данного показателя обусловлено заинтересованностью и высокой потребностью организаций получить субсидию на разработку и производство образцов продукции.</w:t>
            </w:r>
          </w:p>
        </w:tc>
      </w:tr>
      <w:tr w:rsidR="006374ED" w:rsidRPr="005C3864" w:rsidTr="00C9172A">
        <w:trPr>
          <w:trHeight w:val="681"/>
        </w:trPr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D" w:rsidRPr="005C3864" w:rsidRDefault="006374ED" w:rsidP="006374ED">
            <w:pPr>
              <w:jc w:val="right"/>
              <w:rPr>
                <w:bCs/>
              </w:rPr>
            </w:pPr>
            <w:r w:rsidRPr="005C3864">
              <w:rPr>
                <w:bCs/>
              </w:rPr>
              <w:t>Итого (I</w:t>
            </w:r>
            <w:r w:rsidRPr="005C3864">
              <w:rPr>
                <w:bCs/>
                <w:sz w:val="18"/>
                <w:szCs w:val="18"/>
              </w:rPr>
              <w:t>1</w:t>
            </w:r>
            <w:r w:rsidRPr="005C3864">
              <w:rPr>
                <w:bCs/>
              </w:rPr>
              <w:t xml:space="preserve"> + I</w:t>
            </w:r>
            <w:r w:rsidRPr="005C3864">
              <w:rPr>
                <w:bCs/>
                <w:sz w:val="18"/>
                <w:szCs w:val="18"/>
              </w:rPr>
              <w:t>2</w:t>
            </w:r>
            <w:r w:rsidRPr="005C3864">
              <w:rPr>
                <w:bCs/>
              </w:rPr>
              <w:t>+…I</w:t>
            </w:r>
            <w:r w:rsidRPr="005C3864">
              <w:rPr>
                <w:bCs/>
                <w:sz w:val="18"/>
                <w:szCs w:val="18"/>
                <w:lang w:val="en-US"/>
              </w:rPr>
              <w:t>j</w:t>
            </w:r>
            <w:r w:rsidRPr="005C3864">
              <w:rPr>
                <w:bCs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2" w:rsidRPr="005C3864" w:rsidRDefault="00B975F0" w:rsidP="00E30BC5">
            <w:pPr>
              <w:jc w:val="center"/>
            </w:pPr>
            <w:r w:rsidRPr="005C3864">
              <w:t>1061,7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D" w:rsidRPr="005C3864" w:rsidRDefault="006374ED" w:rsidP="00637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74ED" w:rsidRPr="005C3864" w:rsidTr="00C9172A">
        <w:trPr>
          <w:trHeight w:val="681"/>
        </w:trPr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D" w:rsidRPr="005C3864" w:rsidRDefault="006374ED" w:rsidP="006374ED">
            <w:pPr>
              <w:rPr>
                <w:bCs/>
              </w:rPr>
            </w:pPr>
            <w:r w:rsidRPr="005C3864">
              <w:rPr>
                <w:bCs/>
              </w:rPr>
              <w:t xml:space="preserve">Интегральная оценка результативности реализации государственной программы </w:t>
            </w:r>
          </w:p>
          <w:p w:rsidR="006374ED" w:rsidRPr="005C3864" w:rsidRDefault="006374ED" w:rsidP="006374ED">
            <w:pPr>
              <w:jc w:val="right"/>
              <w:rPr>
                <w:sz w:val="22"/>
                <w:szCs w:val="22"/>
              </w:rPr>
            </w:pPr>
            <w:r w:rsidRPr="005C3864">
              <w:rPr>
                <w:bCs/>
              </w:rPr>
              <w:t>(I = (I</w:t>
            </w:r>
            <w:r w:rsidRPr="005C3864">
              <w:rPr>
                <w:bCs/>
                <w:sz w:val="18"/>
                <w:szCs w:val="18"/>
              </w:rPr>
              <w:t>1</w:t>
            </w:r>
            <w:r w:rsidRPr="005C3864">
              <w:rPr>
                <w:bCs/>
              </w:rPr>
              <w:t xml:space="preserve"> + I</w:t>
            </w:r>
            <w:r w:rsidRPr="005C3864">
              <w:rPr>
                <w:bCs/>
                <w:sz w:val="18"/>
                <w:szCs w:val="18"/>
              </w:rPr>
              <w:t>2</w:t>
            </w:r>
            <w:r w:rsidRPr="005C3864">
              <w:rPr>
                <w:bCs/>
              </w:rPr>
              <w:t>+…I</w:t>
            </w:r>
            <w:r w:rsidRPr="005C3864">
              <w:rPr>
                <w:bCs/>
                <w:sz w:val="18"/>
                <w:szCs w:val="18"/>
                <w:lang w:val="en-US"/>
              </w:rPr>
              <w:t>j</w:t>
            </w:r>
            <w:r w:rsidRPr="005C3864">
              <w:rPr>
                <w:bCs/>
              </w:rPr>
              <w:t>)</w:t>
            </w:r>
            <w:r w:rsidRPr="005C3864">
              <w:rPr>
                <w:bCs/>
                <w:lang w:val="en-US"/>
              </w:rPr>
              <w:t xml:space="preserve"> / n</w:t>
            </w:r>
            <w:r w:rsidRPr="005C3864">
              <w:rPr>
                <w:bCs/>
              </w:rPr>
              <w:t xml:space="preserve"> в %)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D" w:rsidRPr="005C3864" w:rsidRDefault="00B975F0" w:rsidP="00B975F0">
            <w:pPr>
              <w:jc w:val="center"/>
              <w:rPr>
                <w:sz w:val="22"/>
                <w:szCs w:val="22"/>
              </w:rPr>
            </w:pPr>
            <w:r w:rsidRPr="005C3864">
              <w:t>88</w:t>
            </w:r>
            <w:r w:rsidR="006374ED" w:rsidRPr="005C3864">
              <w:t>,</w:t>
            </w:r>
            <w:r w:rsidRPr="005C3864"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D" w:rsidRPr="005C3864" w:rsidRDefault="006374ED" w:rsidP="006374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A342AB" w:rsidRPr="005C3864" w:rsidRDefault="00A342AB">
      <w:pPr>
        <w:pStyle w:val="ConsPlusNonformat"/>
        <w:ind w:left="-142"/>
        <w:jc w:val="both"/>
        <w:rPr>
          <w:rFonts w:ascii="Times New Roman" w:hAnsi="Times New Roman" w:cs="Times New Roman"/>
        </w:rPr>
      </w:pPr>
    </w:p>
    <w:p w:rsidR="00A342AB" w:rsidRPr="005C3864" w:rsidRDefault="00A342AB">
      <w:pPr>
        <w:pStyle w:val="ConsPlusNonformat"/>
        <w:ind w:left="-142"/>
        <w:jc w:val="both"/>
        <w:rPr>
          <w:rFonts w:ascii="Times New Roman" w:hAnsi="Times New Roman" w:cs="Times New Roman"/>
        </w:rPr>
      </w:pPr>
    </w:p>
    <w:p w:rsidR="00A342AB" w:rsidRPr="005C3864" w:rsidRDefault="00A342AB">
      <w:pPr>
        <w:pStyle w:val="ConsPlusNonformat"/>
        <w:ind w:left="-142"/>
        <w:jc w:val="both"/>
        <w:rPr>
          <w:rFonts w:ascii="Times New Roman" w:hAnsi="Times New Roman" w:cs="Times New Roman"/>
        </w:rPr>
        <w:sectPr w:rsidR="00A342AB" w:rsidRPr="005C3864">
          <w:pgSz w:w="16838" w:h="11906" w:orient="landscape"/>
          <w:pgMar w:top="709" w:right="395" w:bottom="426" w:left="993" w:header="709" w:footer="709" w:gutter="0"/>
          <w:cols w:space="708"/>
          <w:titlePg/>
          <w:docGrid w:linePitch="360"/>
        </w:sectPr>
      </w:pPr>
    </w:p>
    <w:p w:rsidR="00A342AB" w:rsidRPr="005C3864" w:rsidRDefault="00A13341">
      <w:pPr>
        <w:pStyle w:val="ConsPlusNormal"/>
        <w:tabs>
          <w:tab w:val="left" w:pos="6564"/>
          <w:tab w:val="right" w:pos="9637"/>
        </w:tabs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C3864">
        <w:rPr>
          <w:rFonts w:ascii="Times New Roman" w:hAnsi="Times New Roman" w:cs="Times New Roman"/>
          <w:sz w:val="28"/>
          <w:szCs w:val="28"/>
        </w:rPr>
        <w:tab/>
        <w:t>Таблица № 2</w:t>
      </w:r>
    </w:p>
    <w:p w:rsidR="00A342AB" w:rsidRPr="005C3864" w:rsidRDefault="00A342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42AB" w:rsidRPr="005C3864" w:rsidRDefault="00A13341">
      <w:pPr>
        <w:spacing w:line="206" w:lineRule="auto"/>
        <w:jc w:val="center"/>
      </w:pPr>
      <w:r w:rsidRPr="005C3864">
        <w:t>Расчет среднего уровня исполнения</w:t>
      </w:r>
    </w:p>
    <w:p w:rsidR="00A342AB" w:rsidRPr="005C3864" w:rsidRDefault="00A13341">
      <w:pPr>
        <w:spacing w:line="206" w:lineRule="auto"/>
        <w:jc w:val="center"/>
      </w:pPr>
      <w:r w:rsidRPr="005C3864">
        <w:t>мероприятий (результатов) структурных элементов государственной программы, предусмотренных к реализации в отчетном году (ОР</w:t>
      </w:r>
      <w:r w:rsidRPr="005C3864">
        <w:rPr>
          <w:vertAlign w:val="subscript"/>
        </w:rPr>
        <w:t>мер</w:t>
      </w:r>
      <w:r w:rsidRPr="005C3864">
        <w:t>)</w:t>
      </w:r>
    </w:p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346" w:tblpY="1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057"/>
        <w:gridCol w:w="1701"/>
        <w:gridCol w:w="1984"/>
        <w:gridCol w:w="1560"/>
        <w:gridCol w:w="2268"/>
        <w:gridCol w:w="3686"/>
      </w:tblGrid>
      <w:tr w:rsidR="00A342AB" w:rsidRPr="005C3864">
        <w:trPr>
          <w:trHeight w:val="1964"/>
        </w:trPr>
        <w:tc>
          <w:tcPr>
            <w:tcW w:w="629" w:type="dxa"/>
          </w:tcPr>
          <w:p w:rsidR="00A342AB" w:rsidRPr="005C3864" w:rsidRDefault="00A13341">
            <w:pPr>
              <w:pStyle w:val="ConsPlusNormal"/>
              <w:tabs>
                <w:tab w:val="left" w:pos="142"/>
              </w:tabs>
              <w:ind w:left="-47" w:right="16"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3057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 структурного элемента государственной программы</w:t>
            </w:r>
          </w:p>
        </w:tc>
        <w:tc>
          <w:tcPr>
            <w:tcW w:w="1701" w:type="dxa"/>
          </w:tcPr>
          <w:p w:rsidR="00A342AB" w:rsidRPr="005C3864" w:rsidRDefault="00A13341">
            <w:pPr>
              <w:widowControl w:val="0"/>
              <w:spacing w:line="206" w:lineRule="auto"/>
              <w:jc w:val="center"/>
            </w:pPr>
            <w:r w:rsidRPr="005C3864">
              <w:t>Единицы измерения</w:t>
            </w:r>
          </w:p>
        </w:tc>
        <w:tc>
          <w:tcPr>
            <w:tcW w:w="1984" w:type="dxa"/>
          </w:tcPr>
          <w:p w:rsidR="00A342AB" w:rsidRPr="005C3864" w:rsidRDefault="00A13341">
            <w:pPr>
              <w:widowControl w:val="0"/>
              <w:spacing w:line="206" w:lineRule="auto"/>
              <w:jc w:val="center"/>
            </w:pPr>
            <w:r w:rsidRPr="005C3864">
              <w:t>Плановое значение (P</w:t>
            </w:r>
            <w:r w:rsidRPr="005C3864">
              <w:rPr>
                <w:vertAlign w:val="subscript"/>
                <w:lang w:val="en-US"/>
              </w:rPr>
              <w:t>j</w:t>
            </w:r>
            <w:r w:rsidRPr="005C3864">
              <w:t>)</w:t>
            </w:r>
          </w:p>
        </w:tc>
        <w:tc>
          <w:tcPr>
            <w:tcW w:w="1560" w:type="dxa"/>
          </w:tcPr>
          <w:p w:rsidR="00A342AB" w:rsidRPr="005C3864" w:rsidRDefault="00A13341">
            <w:pPr>
              <w:widowControl w:val="0"/>
              <w:spacing w:line="206" w:lineRule="auto"/>
              <w:jc w:val="center"/>
            </w:pPr>
            <w:r w:rsidRPr="005C3864">
              <w:t>Фактическое значение (F</w:t>
            </w:r>
            <w:r w:rsidRPr="005C3864">
              <w:rPr>
                <w:vertAlign w:val="subscript"/>
                <w:lang w:val="en-US"/>
              </w:rPr>
              <w:t>j</w:t>
            </w:r>
            <w:r w:rsidRPr="005C3864">
              <w:t>)</w:t>
            </w:r>
          </w:p>
        </w:tc>
        <w:tc>
          <w:tcPr>
            <w:tcW w:w="2268" w:type="dxa"/>
          </w:tcPr>
          <w:p w:rsidR="00A342AB" w:rsidRPr="005C3864" w:rsidRDefault="00A13341" w:rsidP="00532996">
            <w:pPr>
              <w:widowControl w:val="0"/>
              <w:spacing w:line="206" w:lineRule="auto"/>
              <w:jc w:val="center"/>
            </w:pPr>
            <w:r w:rsidRPr="005C3864">
              <w:t>Оценка исполнения</w:t>
            </w:r>
          </w:p>
        </w:tc>
        <w:tc>
          <w:tcPr>
            <w:tcW w:w="3686" w:type="dxa"/>
          </w:tcPr>
          <w:p w:rsidR="00A342AB" w:rsidRPr="005C3864" w:rsidRDefault="00A13341">
            <w:pPr>
              <w:widowControl w:val="0"/>
              <w:spacing w:line="206" w:lineRule="auto"/>
              <w:jc w:val="center"/>
            </w:pPr>
            <w:r w:rsidRPr="005C3864">
              <w:t>Причины отклонений фактического значения  от планового значения</w:t>
            </w:r>
          </w:p>
        </w:tc>
      </w:tr>
      <w:tr w:rsidR="00A342AB" w:rsidRPr="005C3864">
        <w:trPr>
          <w:trHeight w:val="139"/>
        </w:trPr>
        <w:tc>
          <w:tcPr>
            <w:tcW w:w="629" w:type="dxa"/>
          </w:tcPr>
          <w:p w:rsidR="00A342AB" w:rsidRPr="005C3864" w:rsidRDefault="00A13341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057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01" w:type="dxa"/>
          </w:tcPr>
          <w:p w:rsidR="00A342AB" w:rsidRPr="005C3864" w:rsidRDefault="00A13341">
            <w:pPr>
              <w:pStyle w:val="ConsPlusNormal"/>
              <w:ind w:left="-769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84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68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P277"/>
            <w:bookmarkEnd w:id="1"/>
            <w:r w:rsidRPr="005C386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686" w:type="dxa"/>
          </w:tcPr>
          <w:p w:rsidR="00A342AB" w:rsidRPr="005C3864" w:rsidRDefault="00A34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42AB" w:rsidRPr="005C3864">
        <w:trPr>
          <w:trHeight w:val="220"/>
        </w:trPr>
        <w:tc>
          <w:tcPr>
            <w:tcW w:w="14885" w:type="dxa"/>
            <w:gridSpan w:val="7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«Обеспечение деятельности некоммерческой организации в целях оказания поддержки субъектам деятельности в сфере промышленности»</w:t>
            </w:r>
          </w:p>
        </w:tc>
      </w:tr>
      <w:tr w:rsidR="00A342AB" w:rsidRPr="005C3864">
        <w:trPr>
          <w:trHeight w:val="220"/>
        </w:trPr>
        <w:tc>
          <w:tcPr>
            <w:tcW w:w="629" w:type="dxa"/>
          </w:tcPr>
          <w:p w:rsidR="00A342AB" w:rsidRPr="005C3864" w:rsidRDefault="00A13341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57" w:type="dxa"/>
          </w:tcPr>
          <w:p w:rsidR="00A342AB" w:rsidRPr="005C3864" w:rsidRDefault="0007180E">
            <w:pPr>
              <w:rPr>
                <w:sz w:val="22"/>
                <w:szCs w:val="22"/>
              </w:rPr>
            </w:pPr>
            <w:r w:rsidRPr="005C3864">
              <w:t xml:space="preserve">Предоставлены льготные займы субъектам деятельности в сфере промышленности предприятиям, проекты которых направлены на внедрение наилучших доступных технологий и импортозамещение в сфере промышленности, реализуемые на </w:t>
            </w:r>
            <w:r w:rsidRPr="005C3864">
              <w:lastRenderedPageBreak/>
              <w:t>территории Новосибирской области.</w:t>
            </w:r>
          </w:p>
        </w:tc>
        <w:tc>
          <w:tcPr>
            <w:tcW w:w="1701" w:type="dxa"/>
          </w:tcPr>
          <w:p w:rsidR="00A342AB" w:rsidRPr="005C3864" w:rsidRDefault="00A13341">
            <w:pPr>
              <w:jc w:val="center"/>
            </w:pPr>
            <w:r w:rsidRPr="005C3864">
              <w:lastRenderedPageBreak/>
              <w:t>единица</w:t>
            </w:r>
          </w:p>
        </w:tc>
        <w:tc>
          <w:tcPr>
            <w:tcW w:w="1984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342AB" w:rsidRPr="005C3864" w:rsidRDefault="00A13341" w:rsidP="00EB09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 xml:space="preserve">Перевыполнение данного </w:t>
            </w:r>
            <w:r w:rsidR="00EB090C" w:rsidRPr="005C3864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 xml:space="preserve"> обусловлено заинтересованностью и высокой потребностью организаций в получении льготных займов</w:t>
            </w:r>
          </w:p>
        </w:tc>
      </w:tr>
      <w:tr w:rsidR="00532996" w:rsidRPr="005C3864">
        <w:trPr>
          <w:trHeight w:val="220"/>
        </w:trPr>
        <w:tc>
          <w:tcPr>
            <w:tcW w:w="629" w:type="dxa"/>
          </w:tcPr>
          <w:p w:rsidR="00532996" w:rsidRPr="005C3864" w:rsidRDefault="00532996" w:rsidP="00532996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57" w:type="dxa"/>
          </w:tcPr>
          <w:p w:rsidR="00532996" w:rsidRPr="005C3864" w:rsidRDefault="0007180E" w:rsidP="00532996">
            <w:pPr>
              <w:rPr>
                <w:color w:val="FF0000"/>
                <w:sz w:val="22"/>
                <w:szCs w:val="22"/>
              </w:rPr>
            </w:pPr>
            <w:r w:rsidRPr="005C3864">
              <w:t>Предоставлены налоговые льготы по налогу на прибыль организаций, подлежащему зачислению в областной бюджет Новосибирской области, по налогу на имущество организаций субъектам деятельности в сфере промышленности в соответствии с Законом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      </w:r>
          </w:p>
        </w:tc>
        <w:tc>
          <w:tcPr>
            <w:tcW w:w="1701" w:type="dxa"/>
          </w:tcPr>
          <w:p w:rsidR="00532996" w:rsidRPr="005C3864" w:rsidRDefault="0007180E" w:rsidP="00532996">
            <w:pPr>
              <w:jc w:val="center"/>
            </w:pPr>
            <w:r w:rsidRPr="005C3864">
              <w:t>Тысяча рублей</w:t>
            </w:r>
          </w:p>
        </w:tc>
        <w:tc>
          <w:tcPr>
            <w:tcW w:w="1984" w:type="dxa"/>
          </w:tcPr>
          <w:p w:rsidR="00532996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202 000</w:t>
            </w:r>
          </w:p>
        </w:tc>
        <w:tc>
          <w:tcPr>
            <w:tcW w:w="1560" w:type="dxa"/>
          </w:tcPr>
          <w:p w:rsidR="00532996" w:rsidRPr="005C3864" w:rsidRDefault="008F6B0B" w:rsidP="00532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19 274,4</w:t>
            </w:r>
          </w:p>
        </w:tc>
        <w:tc>
          <w:tcPr>
            <w:tcW w:w="2268" w:type="dxa"/>
          </w:tcPr>
          <w:p w:rsidR="00532996" w:rsidRPr="005C3864" w:rsidRDefault="00E30BC5" w:rsidP="00532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180E" w:rsidRPr="005C3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32996" w:rsidRPr="005C3864" w:rsidRDefault="00E23671" w:rsidP="00E236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Объем предоставленных налоговых льгот носит заявительный характер</w:t>
            </w:r>
          </w:p>
        </w:tc>
      </w:tr>
      <w:tr w:rsidR="0007180E" w:rsidRPr="005C3864">
        <w:trPr>
          <w:trHeight w:val="220"/>
        </w:trPr>
        <w:tc>
          <w:tcPr>
            <w:tcW w:w="629" w:type="dxa"/>
          </w:tcPr>
          <w:p w:rsidR="0007180E" w:rsidRPr="005C3864" w:rsidRDefault="0007180E" w:rsidP="0007180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57" w:type="dxa"/>
          </w:tcPr>
          <w:p w:rsidR="0007180E" w:rsidRPr="005C3864" w:rsidRDefault="0007180E" w:rsidP="0007180E">
            <w:r w:rsidRPr="005C3864">
              <w:t xml:space="preserve">Обеспечена деятельность </w:t>
            </w:r>
            <w:r w:rsidRPr="005C3864">
              <w:lastRenderedPageBreak/>
              <w:t>Государственного фонда развития промышленности Новосибирской области</w:t>
            </w:r>
          </w:p>
        </w:tc>
        <w:tc>
          <w:tcPr>
            <w:tcW w:w="1701" w:type="dxa"/>
          </w:tcPr>
          <w:p w:rsidR="0007180E" w:rsidRPr="005C3864" w:rsidRDefault="0007180E" w:rsidP="0007180E">
            <w:pPr>
              <w:jc w:val="center"/>
            </w:pPr>
            <w:r w:rsidRPr="005C3864">
              <w:lastRenderedPageBreak/>
              <w:t>единица</w:t>
            </w:r>
          </w:p>
        </w:tc>
        <w:tc>
          <w:tcPr>
            <w:tcW w:w="1984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0E" w:rsidRPr="005C3864">
        <w:trPr>
          <w:trHeight w:val="220"/>
        </w:trPr>
        <w:tc>
          <w:tcPr>
            <w:tcW w:w="14885" w:type="dxa"/>
            <w:gridSpan w:val="7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«Государственная поддержка субъектов деятельности в сфере промышленности»</w:t>
            </w:r>
          </w:p>
        </w:tc>
      </w:tr>
      <w:tr w:rsidR="0007180E" w:rsidRPr="005C3864">
        <w:tc>
          <w:tcPr>
            <w:tcW w:w="629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57" w:type="dxa"/>
          </w:tcPr>
          <w:p w:rsidR="0007180E" w:rsidRPr="005C3864" w:rsidRDefault="0007180E" w:rsidP="0007180E">
            <w:pPr>
              <w:rPr>
                <w:sz w:val="22"/>
                <w:szCs w:val="22"/>
              </w:rPr>
            </w:pPr>
            <w:r w:rsidRPr="005C3864">
              <w:t>Предоставлены субсидии промышленным организациям на возмещение части затрат на приобретенное новое основное технологическое оборудование</w:t>
            </w:r>
          </w:p>
        </w:tc>
        <w:tc>
          <w:tcPr>
            <w:tcW w:w="1701" w:type="dxa"/>
          </w:tcPr>
          <w:p w:rsidR="0007180E" w:rsidRPr="005C3864" w:rsidRDefault="0007180E" w:rsidP="0007180E">
            <w:pPr>
              <w:jc w:val="center"/>
            </w:pPr>
            <w:r w:rsidRPr="005C3864">
              <w:t>единица</w:t>
            </w:r>
          </w:p>
        </w:tc>
        <w:tc>
          <w:tcPr>
            <w:tcW w:w="1984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3686" w:type="dxa"/>
          </w:tcPr>
          <w:p w:rsidR="0007180E" w:rsidRPr="005C3864" w:rsidRDefault="0007180E" w:rsidP="00EB09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Не достижение значения связано с подачей на конкурс заявок с высокой стоимостью одной единицы оборудования. При определении</w:t>
            </w:r>
            <w:r w:rsidR="00EB090C" w:rsidRPr="005C3864">
              <w:rPr>
                <w:rFonts w:ascii="Times New Roman" w:hAnsi="Times New Roman" w:cs="Times New Roman"/>
                <w:sz w:val="28"/>
                <w:szCs w:val="28"/>
              </w:rPr>
              <w:t xml:space="preserve"> данного</w:t>
            </w: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средняя стоимость единицы приобретенного оборудования планировалась в размере 8 000,0 тыс. рублей, а по факту стоимость 1 единицы оборудования варьировалась.</w:t>
            </w:r>
          </w:p>
        </w:tc>
      </w:tr>
      <w:tr w:rsidR="0007180E" w:rsidRPr="005C3864">
        <w:tc>
          <w:tcPr>
            <w:tcW w:w="14885" w:type="dxa"/>
            <w:gridSpan w:val="7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«Государственная поддержка научно-производственных центров»</w:t>
            </w:r>
          </w:p>
        </w:tc>
      </w:tr>
      <w:tr w:rsidR="0007180E" w:rsidRPr="005C3864">
        <w:tc>
          <w:tcPr>
            <w:tcW w:w="629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57" w:type="dxa"/>
          </w:tcPr>
          <w:p w:rsidR="0007180E" w:rsidRPr="005C3864" w:rsidRDefault="007A338B" w:rsidP="0007180E">
            <w:pPr>
              <w:rPr>
                <w:sz w:val="22"/>
                <w:szCs w:val="22"/>
              </w:rPr>
            </w:pPr>
            <w:r w:rsidRPr="005C3864">
              <w:t xml:space="preserve">Предоставлены субсидии научно-производственным центрам на возмещение части затрат на разработку образцов инновационной </w:t>
            </w:r>
            <w:r w:rsidRPr="005C3864">
              <w:lastRenderedPageBreak/>
              <w:t>высокотехнологичной продукции, новых технологий, материалов</w:t>
            </w:r>
          </w:p>
        </w:tc>
        <w:tc>
          <w:tcPr>
            <w:tcW w:w="1701" w:type="dxa"/>
          </w:tcPr>
          <w:p w:rsidR="0007180E" w:rsidRPr="005C3864" w:rsidRDefault="0007180E" w:rsidP="0007180E">
            <w:pPr>
              <w:jc w:val="center"/>
            </w:pPr>
            <w:r w:rsidRPr="005C3864">
              <w:lastRenderedPageBreak/>
              <w:t>единица</w:t>
            </w:r>
          </w:p>
        </w:tc>
        <w:tc>
          <w:tcPr>
            <w:tcW w:w="1984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7180E" w:rsidRPr="005C3864" w:rsidRDefault="0007180E" w:rsidP="00EB09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 xml:space="preserve">Перевыполнение данного </w:t>
            </w:r>
            <w:r w:rsidR="00EB090C" w:rsidRPr="005C3864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 xml:space="preserve"> обусловлено заинтересованностью и высокой потребностью организаций получить субсидию на разработку и </w:t>
            </w:r>
            <w:r w:rsidRPr="005C3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образцов продукции.</w:t>
            </w:r>
          </w:p>
        </w:tc>
      </w:tr>
      <w:tr w:rsidR="0007180E" w:rsidRPr="005C3864">
        <w:tc>
          <w:tcPr>
            <w:tcW w:w="629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057" w:type="dxa"/>
          </w:tcPr>
          <w:p w:rsidR="0007180E" w:rsidRPr="005C3864" w:rsidRDefault="007A338B" w:rsidP="007A338B">
            <w:r w:rsidRPr="005C3864">
              <w:t>Предоставлены субсидии научно-производственным центрам на возмещение части затрат на приобретенное специальное исследовательское, опытно-экспериментальное оборудование и приборы</w:t>
            </w:r>
          </w:p>
        </w:tc>
        <w:tc>
          <w:tcPr>
            <w:tcW w:w="1701" w:type="dxa"/>
          </w:tcPr>
          <w:p w:rsidR="0007180E" w:rsidRPr="005C3864" w:rsidRDefault="0007180E" w:rsidP="0007180E">
            <w:pPr>
              <w:jc w:val="center"/>
            </w:pPr>
            <w:r w:rsidRPr="005C3864">
              <w:t>единица</w:t>
            </w:r>
          </w:p>
        </w:tc>
        <w:tc>
          <w:tcPr>
            <w:tcW w:w="1984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0E" w:rsidRPr="005C3864">
        <w:tc>
          <w:tcPr>
            <w:tcW w:w="14885" w:type="dxa"/>
            <w:gridSpan w:val="7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«Государственная поддержка организаций медицинской промышленности».</w:t>
            </w:r>
          </w:p>
        </w:tc>
      </w:tr>
      <w:tr w:rsidR="0007180E" w:rsidRPr="005C3864">
        <w:tc>
          <w:tcPr>
            <w:tcW w:w="629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8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57" w:type="dxa"/>
          </w:tcPr>
          <w:p w:rsidR="0007180E" w:rsidRPr="005C3864" w:rsidRDefault="00BF58C7" w:rsidP="0007180E">
            <w:pPr>
              <w:rPr>
                <w:sz w:val="24"/>
                <w:szCs w:val="24"/>
              </w:rPr>
            </w:pPr>
            <w:r w:rsidRPr="005C3864">
              <w:t xml:space="preserve">Предоставлены субсидии организациям медицинской промышленности на возмещение части затрат на проведенные доклинические (в том числе технические и/или токсикологические) и/или клинические </w:t>
            </w:r>
            <w:r w:rsidRPr="005C3864">
              <w:lastRenderedPageBreak/>
              <w:t>испытания/исследования медицинских изделий, лекарственных средств и медицинских технологий</w:t>
            </w:r>
          </w:p>
        </w:tc>
        <w:tc>
          <w:tcPr>
            <w:tcW w:w="1701" w:type="dxa"/>
          </w:tcPr>
          <w:p w:rsidR="0007180E" w:rsidRPr="005C3864" w:rsidRDefault="0007180E" w:rsidP="0007180E">
            <w:pPr>
              <w:jc w:val="center"/>
            </w:pPr>
            <w:r w:rsidRPr="005C3864">
              <w:lastRenderedPageBreak/>
              <w:t>единица</w:t>
            </w:r>
          </w:p>
        </w:tc>
        <w:tc>
          <w:tcPr>
            <w:tcW w:w="1984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7180E" w:rsidRPr="005C3864" w:rsidRDefault="0007180E" w:rsidP="00EB09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 xml:space="preserve">Перевыполнение данного </w:t>
            </w:r>
            <w:r w:rsidR="00EB090C" w:rsidRPr="005C3864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Pr="005C3864">
              <w:rPr>
                <w:rFonts w:ascii="Times New Roman" w:hAnsi="Times New Roman" w:cs="Times New Roman"/>
                <w:sz w:val="28"/>
                <w:szCs w:val="28"/>
              </w:rPr>
              <w:t xml:space="preserve"> обусловлено заинтересованностью и высокой потребностью организаций получить субсидию на разработку и производство образцов продукции.</w:t>
            </w:r>
          </w:p>
        </w:tc>
      </w:tr>
      <w:tr w:rsidR="0007180E" w:rsidRPr="005C3864">
        <w:tc>
          <w:tcPr>
            <w:tcW w:w="8931" w:type="dxa"/>
            <w:gridSpan w:val="5"/>
          </w:tcPr>
          <w:p w:rsidR="0007180E" w:rsidRPr="005C3864" w:rsidRDefault="0007180E" w:rsidP="0007180E">
            <w:pPr>
              <w:widowControl w:val="0"/>
              <w:spacing w:line="206" w:lineRule="auto"/>
              <w:jc w:val="right"/>
              <w:rPr>
                <w:b/>
                <w:bCs/>
              </w:rPr>
            </w:pPr>
            <w:r w:rsidRPr="005C3864">
              <w:rPr>
                <w:b/>
                <w:bCs/>
              </w:rPr>
              <w:t>Итого</w:t>
            </w:r>
            <w:r w:rsidRPr="005C3864">
              <w:rPr>
                <w:b/>
                <w:bCs/>
                <w:lang w:val="en-US"/>
              </w:rPr>
              <w:t xml:space="preserve"> (H</w:t>
            </w:r>
            <w:r w:rsidRPr="005C3864">
              <w:rPr>
                <w:b/>
                <w:bCs/>
                <w:vertAlign w:val="subscript"/>
              </w:rPr>
              <w:t>1</w:t>
            </w:r>
            <w:r w:rsidRPr="005C3864">
              <w:rPr>
                <w:b/>
                <w:bCs/>
              </w:rPr>
              <w:t xml:space="preserve"> + </w:t>
            </w:r>
            <w:r w:rsidRPr="005C3864">
              <w:rPr>
                <w:b/>
                <w:bCs/>
                <w:lang w:val="en-US"/>
              </w:rPr>
              <w:t>H</w:t>
            </w:r>
            <w:r w:rsidRPr="005C3864">
              <w:rPr>
                <w:b/>
                <w:bCs/>
                <w:vertAlign w:val="subscript"/>
              </w:rPr>
              <w:t>2</w:t>
            </w:r>
            <w:r w:rsidRPr="005C3864">
              <w:rPr>
                <w:b/>
                <w:bCs/>
              </w:rPr>
              <w:t xml:space="preserve"> + ...</w:t>
            </w:r>
            <w:r w:rsidRPr="005C3864">
              <w:rPr>
                <w:b/>
                <w:bCs/>
                <w:lang w:val="en-US"/>
              </w:rPr>
              <w:t>H</w:t>
            </w:r>
            <w:r w:rsidRPr="005C3864">
              <w:rPr>
                <w:b/>
                <w:bCs/>
                <w:vertAlign w:val="subscript"/>
                <w:lang w:val="en-US"/>
              </w:rPr>
              <w:t>j</w:t>
            </w:r>
            <w:r w:rsidRPr="005C3864">
              <w:rPr>
                <w:b/>
                <w:bCs/>
              </w:rPr>
              <w:t>)</w:t>
            </w:r>
          </w:p>
        </w:tc>
        <w:tc>
          <w:tcPr>
            <w:tcW w:w="2268" w:type="dxa"/>
          </w:tcPr>
          <w:p w:rsidR="0007180E" w:rsidRPr="005C3864" w:rsidRDefault="00862F2F" w:rsidP="00862F2F">
            <w:pPr>
              <w:widowControl w:val="0"/>
              <w:spacing w:line="206" w:lineRule="auto"/>
              <w:jc w:val="center"/>
              <w:rPr>
                <w:b/>
                <w:bCs/>
              </w:rPr>
            </w:pPr>
            <w:r w:rsidRPr="005C3864">
              <w:rPr>
                <w:b/>
                <w:bCs/>
              </w:rPr>
              <w:t>5</w:t>
            </w:r>
            <w:r w:rsidR="00296ADA" w:rsidRPr="005C3864">
              <w:rPr>
                <w:b/>
                <w:bCs/>
              </w:rPr>
              <w:t>,</w:t>
            </w:r>
            <w:r w:rsidRPr="005C3864">
              <w:rPr>
                <w:b/>
                <w:bCs/>
              </w:rPr>
              <w:t>57</w:t>
            </w:r>
          </w:p>
        </w:tc>
        <w:tc>
          <w:tcPr>
            <w:tcW w:w="3686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180E" w:rsidRPr="005C3864">
        <w:tc>
          <w:tcPr>
            <w:tcW w:w="8931" w:type="dxa"/>
            <w:gridSpan w:val="5"/>
          </w:tcPr>
          <w:p w:rsidR="0007180E" w:rsidRPr="005C3864" w:rsidRDefault="0007180E" w:rsidP="0007180E">
            <w:pPr>
              <w:widowControl w:val="0"/>
              <w:spacing w:line="206" w:lineRule="auto"/>
              <w:jc w:val="both"/>
              <w:rPr>
                <w:b/>
                <w:bCs/>
              </w:rPr>
            </w:pPr>
            <w:r w:rsidRPr="005C3864">
              <w:rPr>
                <w:b/>
                <w:bCs/>
              </w:rPr>
              <w:t>Средний уровень исполнения мероприятий (результатов) структурных элементов государственной программы, предусмотренных к реализации в отчетном году</w:t>
            </w:r>
          </w:p>
          <w:p w:rsidR="0007180E" w:rsidRPr="005C3864" w:rsidRDefault="0007180E" w:rsidP="0007180E">
            <w:pPr>
              <w:widowControl w:val="0"/>
              <w:spacing w:line="206" w:lineRule="auto"/>
              <w:jc w:val="right"/>
              <w:rPr>
                <w:b/>
                <w:bCs/>
              </w:rPr>
            </w:pPr>
            <w:r w:rsidRPr="005C3864">
              <w:rPr>
                <w:b/>
                <w:bCs/>
              </w:rPr>
              <w:t>(ОР</w:t>
            </w:r>
            <w:r w:rsidRPr="005C3864">
              <w:rPr>
                <w:b/>
                <w:bCs/>
                <w:vertAlign w:val="subscript"/>
              </w:rPr>
              <w:t>мер</w:t>
            </w:r>
            <w:r w:rsidRPr="005C3864">
              <w:rPr>
                <w:b/>
                <w:bCs/>
              </w:rPr>
              <w:t xml:space="preserve"> = (</w:t>
            </w:r>
            <w:r w:rsidRPr="005C3864">
              <w:rPr>
                <w:b/>
                <w:bCs/>
                <w:lang w:val="en-US"/>
              </w:rPr>
              <w:t>H</w:t>
            </w:r>
            <w:r w:rsidRPr="005C3864">
              <w:rPr>
                <w:b/>
                <w:bCs/>
                <w:vertAlign w:val="subscript"/>
              </w:rPr>
              <w:t>1</w:t>
            </w:r>
            <w:r w:rsidRPr="005C3864">
              <w:rPr>
                <w:b/>
                <w:bCs/>
              </w:rPr>
              <w:t xml:space="preserve"> + </w:t>
            </w:r>
            <w:r w:rsidRPr="005C3864">
              <w:rPr>
                <w:b/>
                <w:bCs/>
                <w:lang w:val="en-US"/>
              </w:rPr>
              <w:t>H</w:t>
            </w:r>
            <w:r w:rsidRPr="005C3864">
              <w:rPr>
                <w:b/>
                <w:bCs/>
                <w:vertAlign w:val="subscript"/>
              </w:rPr>
              <w:t>2</w:t>
            </w:r>
            <w:r w:rsidRPr="005C3864">
              <w:rPr>
                <w:b/>
                <w:bCs/>
              </w:rPr>
              <w:t xml:space="preserve"> + ...</w:t>
            </w:r>
            <w:r w:rsidRPr="005C3864">
              <w:rPr>
                <w:b/>
                <w:bCs/>
                <w:lang w:val="en-US"/>
              </w:rPr>
              <w:t>H</w:t>
            </w:r>
            <w:r w:rsidRPr="005C3864">
              <w:rPr>
                <w:b/>
                <w:bCs/>
                <w:vertAlign w:val="subscript"/>
                <w:lang w:val="en-US"/>
              </w:rPr>
              <w:t>j</w:t>
            </w:r>
            <w:r w:rsidRPr="005C3864">
              <w:rPr>
                <w:b/>
                <w:bCs/>
              </w:rPr>
              <w:t xml:space="preserve">) / </w:t>
            </w:r>
            <w:r w:rsidRPr="005C3864">
              <w:rPr>
                <w:b/>
                <w:bCs/>
                <w:lang w:val="en-US"/>
              </w:rPr>
              <w:t>n</w:t>
            </w:r>
            <w:r w:rsidRPr="005C3864">
              <w:rPr>
                <w:b/>
                <w:bCs/>
              </w:rPr>
              <w:t>)</w:t>
            </w:r>
          </w:p>
        </w:tc>
        <w:tc>
          <w:tcPr>
            <w:tcW w:w="2268" w:type="dxa"/>
          </w:tcPr>
          <w:p w:rsidR="0007180E" w:rsidRPr="005C3864" w:rsidRDefault="0007180E" w:rsidP="00862F2F">
            <w:pPr>
              <w:widowControl w:val="0"/>
              <w:spacing w:line="206" w:lineRule="auto"/>
              <w:jc w:val="center"/>
              <w:rPr>
                <w:b/>
                <w:bCs/>
              </w:rPr>
            </w:pPr>
            <w:r w:rsidRPr="005C3864">
              <w:rPr>
                <w:b/>
                <w:bCs/>
              </w:rPr>
              <w:t>0,</w:t>
            </w:r>
            <w:r w:rsidR="00862F2F" w:rsidRPr="005C3864">
              <w:rPr>
                <w:b/>
                <w:bCs/>
              </w:rPr>
              <w:t>8</w:t>
            </w:r>
          </w:p>
        </w:tc>
        <w:tc>
          <w:tcPr>
            <w:tcW w:w="3686" w:type="dxa"/>
          </w:tcPr>
          <w:p w:rsidR="0007180E" w:rsidRPr="005C3864" w:rsidRDefault="0007180E" w:rsidP="000718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A342AB" w:rsidRPr="005C3864">
          <w:pgSz w:w="16838" w:h="11906" w:orient="landscape"/>
          <w:pgMar w:top="1418" w:right="851" w:bottom="851" w:left="709" w:header="709" w:footer="709" w:gutter="0"/>
          <w:cols w:space="708"/>
          <w:docGrid w:linePitch="360"/>
        </w:sectPr>
      </w:pPr>
    </w:p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42AB" w:rsidRPr="005C3864" w:rsidRDefault="00A1334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>Таблица № 3</w:t>
      </w:r>
    </w:p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2AB" w:rsidRPr="005C3864" w:rsidRDefault="00A133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>Расчет уровня финансового обеспечения</w:t>
      </w:r>
    </w:p>
    <w:p w:rsidR="00A342AB" w:rsidRPr="005C3864" w:rsidRDefault="00A133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>государственной программы (V</w:t>
      </w:r>
      <w:r w:rsidRPr="005C3864">
        <w:rPr>
          <w:rFonts w:ascii="Times New Roman" w:hAnsi="Times New Roman" w:cs="Times New Roman"/>
          <w:sz w:val="28"/>
          <w:szCs w:val="28"/>
          <w:vertAlign w:val="subscript"/>
        </w:rPr>
        <w:t>фин</w:t>
      </w:r>
      <w:r w:rsidRPr="005C3864">
        <w:rPr>
          <w:rFonts w:ascii="Times New Roman" w:hAnsi="Times New Roman" w:cs="Times New Roman"/>
          <w:sz w:val="28"/>
          <w:szCs w:val="28"/>
        </w:rPr>
        <w:t>)</w:t>
      </w:r>
    </w:p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810"/>
        <w:gridCol w:w="2410"/>
      </w:tblGrid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1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1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A342AB" w:rsidRPr="005C3864" w:rsidRDefault="00A133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Сумма фактических затрат, направленных на реализацию государственной программы в отчетном периоде из средств федерального, областного и местного бюджетов</w:t>
            </w:r>
          </w:p>
        </w:tc>
        <w:tc>
          <w:tcPr>
            <w:tcW w:w="241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599 376,7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</w:tcPr>
          <w:p w:rsidR="00A342AB" w:rsidRPr="005C3864" w:rsidRDefault="00A133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Сумма фактических затрат, направленных на реализацию государственной программы в отчетном периоде за счет внебюджетных источников</w:t>
            </w:r>
          </w:p>
        </w:tc>
        <w:tc>
          <w:tcPr>
            <w:tcW w:w="241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0" w:type="dxa"/>
          </w:tcPr>
          <w:p w:rsidR="00A342AB" w:rsidRPr="005C3864" w:rsidRDefault="00A133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Сумма фактически предоставленных налоговых расходов за отчетный период</w:t>
            </w:r>
          </w:p>
        </w:tc>
        <w:tc>
          <w:tcPr>
            <w:tcW w:w="241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19 274,4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0" w:type="dxa"/>
          </w:tcPr>
          <w:p w:rsidR="00A342AB" w:rsidRPr="005C3864" w:rsidRDefault="00A133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Погашенная кредиторская задолженность за работы, выполненные в год, до начала отчетного</w:t>
            </w:r>
          </w:p>
        </w:tc>
        <w:tc>
          <w:tcPr>
            <w:tcW w:w="241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0" w:type="dxa"/>
          </w:tcPr>
          <w:p w:rsidR="00A342AB" w:rsidRPr="005C3864" w:rsidRDefault="00A133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C38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 = строка 1 + строка 2 + строка 3 - строка 4</w:t>
            </w:r>
          </w:p>
        </w:tc>
        <w:tc>
          <w:tcPr>
            <w:tcW w:w="241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618 651,1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0" w:type="dxa"/>
          </w:tcPr>
          <w:p w:rsidR="00A342AB" w:rsidRPr="005C3864" w:rsidRDefault="00A133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Сумма запланированного объема финансирования государственной программы за счет средств федерального, областного и местного бюджетов (по данным уточненной бюджетной росписи по состоянию на 31 декабря отчетного периода)</w:t>
            </w:r>
          </w:p>
        </w:tc>
        <w:tc>
          <w:tcPr>
            <w:tcW w:w="2410" w:type="dxa"/>
          </w:tcPr>
          <w:p w:rsidR="00A342AB" w:rsidRPr="005C3864" w:rsidRDefault="00A13341" w:rsidP="00CE36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599 </w:t>
            </w:r>
            <w:r w:rsidR="00CE36E5" w:rsidRPr="005C3864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36E5" w:rsidRPr="005C3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0" w:type="dxa"/>
          </w:tcPr>
          <w:p w:rsidR="00A342AB" w:rsidRPr="005C3864" w:rsidRDefault="00A133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Расходы, запланированные на погашение кредиторской задолженности</w:t>
            </w:r>
          </w:p>
        </w:tc>
        <w:tc>
          <w:tcPr>
            <w:tcW w:w="241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0" w:type="dxa"/>
          </w:tcPr>
          <w:p w:rsidR="00A342AB" w:rsidRPr="005C3864" w:rsidRDefault="00A133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C38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 = строка 6 + строка 2 + строка 3 - строка 7</w:t>
            </w:r>
          </w:p>
        </w:tc>
        <w:tc>
          <w:tcPr>
            <w:tcW w:w="2410" w:type="dxa"/>
          </w:tcPr>
          <w:p w:rsidR="00A342AB" w:rsidRPr="005C3864" w:rsidRDefault="00A13341" w:rsidP="00CE36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618 </w:t>
            </w:r>
            <w:r w:rsidR="00CE36E5" w:rsidRPr="005C3864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0" w:type="dxa"/>
          </w:tcPr>
          <w:p w:rsidR="00A342AB" w:rsidRPr="005C3864" w:rsidRDefault="00A133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Уровень финансового обеспечения государственной программы (V</w:t>
            </w:r>
            <w:r w:rsidRPr="005C38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фин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5C38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5C38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, в %)</w:t>
            </w:r>
          </w:p>
        </w:tc>
        <w:tc>
          <w:tcPr>
            <w:tcW w:w="2410" w:type="dxa"/>
          </w:tcPr>
          <w:p w:rsidR="00A342AB" w:rsidRPr="005C3864" w:rsidRDefault="00CE36E5" w:rsidP="00CE36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A13341" w:rsidRPr="005C3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2AB" w:rsidRPr="005C3864" w:rsidRDefault="00A1334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>Таблица № 4</w:t>
      </w:r>
    </w:p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2AB" w:rsidRPr="005C3864" w:rsidRDefault="00A133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>Расчет коэффициентов привлечения на реализацию</w:t>
      </w:r>
    </w:p>
    <w:p w:rsidR="00A342AB" w:rsidRPr="005C3864" w:rsidRDefault="00A133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>государственной программы средств из федерального</w:t>
      </w:r>
    </w:p>
    <w:p w:rsidR="00A342AB" w:rsidRPr="005C3864" w:rsidRDefault="00A133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>бюджета (K</w:t>
      </w:r>
      <w:r w:rsidRPr="005C3864">
        <w:rPr>
          <w:rFonts w:ascii="Times New Roman" w:hAnsi="Times New Roman" w:cs="Times New Roman"/>
          <w:sz w:val="28"/>
          <w:szCs w:val="28"/>
          <w:vertAlign w:val="subscript"/>
        </w:rPr>
        <w:t>Vфб</w:t>
      </w:r>
      <w:r w:rsidRPr="005C3864">
        <w:rPr>
          <w:rFonts w:ascii="Times New Roman" w:hAnsi="Times New Roman" w:cs="Times New Roman"/>
          <w:sz w:val="28"/>
          <w:szCs w:val="28"/>
        </w:rPr>
        <w:t>) и средств из внебюджетных источников (K</w:t>
      </w:r>
      <w:r w:rsidRPr="005C3864">
        <w:rPr>
          <w:rFonts w:ascii="Times New Roman" w:hAnsi="Times New Roman" w:cs="Times New Roman"/>
          <w:sz w:val="28"/>
          <w:szCs w:val="28"/>
          <w:vertAlign w:val="subscript"/>
        </w:rPr>
        <w:t>Vвб</w:t>
      </w:r>
      <w:r w:rsidRPr="005C3864">
        <w:rPr>
          <w:rFonts w:ascii="Times New Roman" w:hAnsi="Times New Roman" w:cs="Times New Roman"/>
          <w:sz w:val="28"/>
          <w:szCs w:val="28"/>
        </w:rPr>
        <w:t>)</w:t>
      </w:r>
    </w:p>
    <w:p w:rsidR="00A342AB" w:rsidRPr="005C3864" w:rsidRDefault="00A3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952"/>
        <w:gridCol w:w="2268"/>
      </w:tblGrid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52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A342AB" w:rsidRPr="005C3864">
        <w:trPr>
          <w:trHeight w:val="211"/>
        </w:trPr>
        <w:tc>
          <w:tcPr>
            <w:tcW w:w="623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2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2" w:type="dxa"/>
          </w:tcPr>
          <w:p w:rsidR="00A342AB" w:rsidRPr="005C3864" w:rsidRDefault="00A13341">
            <w:pPr>
              <w:widowControl w:val="0"/>
              <w:jc w:val="both"/>
              <w:rPr>
                <w:sz w:val="24"/>
                <w:szCs w:val="24"/>
              </w:rPr>
            </w:pPr>
            <w:r w:rsidRPr="005C3864">
              <w:rPr>
                <w:sz w:val="24"/>
                <w:szCs w:val="24"/>
              </w:rPr>
              <w:t>V</w:t>
            </w:r>
            <w:r w:rsidRPr="005C3864">
              <w:rPr>
                <w:sz w:val="24"/>
                <w:szCs w:val="24"/>
                <w:vertAlign w:val="subscript"/>
              </w:rPr>
              <w:t>фб факт</w:t>
            </w:r>
            <w:r w:rsidRPr="005C3864">
              <w:rPr>
                <w:sz w:val="24"/>
                <w:szCs w:val="24"/>
              </w:rPr>
              <w:t xml:space="preserve"> (фактически поступившая сумма средств из федерального бюджета в виде субсидии и иных межбюджетных трансфертов и направленная на реализацию государственной программы в </w:t>
            </w:r>
            <w:r w:rsidRPr="005C3864">
              <w:rPr>
                <w:sz w:val="24"/>
                <w:szCs w:val="24"/>
              </w:rPr>
              <w:lastRenderedPageBreak/>
              <w:t>отчетном периоде)</w:t>
            </w:r>
          </w:p>
        </w:tc>
        <w:tc>
          <w:tcPr>
            <w:tcW w:w="2268" w:type="dxa"/>
          </w:tcPr>
          <w:p w:rsidR="00A342AB" w:rsidRPr="005C3864" w:rsidRDefault="00A13341" w:rsidP="00D45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43 54</w:t>
            </w:r>
            <w:r w:rsidR="00D4544A" w:rsidRPr="005C3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2" w:type="dxa"/>
          </w:tcPr>
          <w:p w:rsidR="00A342AB" w:rsidRPr="005C3864" w:rsidRDefault="00A13341">
            <w:pPr>
              <w:widowControl w:val="0"/>
              <w:jc w:val="both"/>
              <w:rPr>
                <w:sz w:val="24"/>
                <w:szCs w:val="24"/>
              </w:rPr>
            </w:pPr>
            <w:r w:rsidRPr="005C3864">
              <w:rPr>
                <w:sz w:val="24"/>
                <w:szCs w:val="24"/>
              </w:rPr>
              <w:t>V</w:t>
            </w:r>
            <w:r w:rsidRPr="005C3864">
              <w:rPr>
                <w:sz w:val="24"/>
                <w:szCs w:val="24"/>
                <w:vertAlign w:val="subscript"/>
              </w:rPr>
              <w:t>фб план</w:t>
            </w:r>
            <w:r w:rsidRPr="005C3864">
              <w:rPr>
                <w:sz w:val="24"/>
                <w:szCs w:val="24"/>
              </w:rPr>
              <w:t xml:space="preserve"> (запланированный объем средств из федерального бюджета в виде субсидии и иных межбюджетных трансфертов в рамках государственной программы в отчетном периоде согласно уточненной бюджетной росписи расходов по состоянию на 31 декабря отчетного периода)</w:t>
            </w:r>
          </w:p>
        </w:tc>
        <w:tc>
          <w:tcPr>
            <w:tcW w:w="2268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43 54</w:t>
            </w:r>
            <w:r w:rsidR="00D4544A" w:rsidRPr="005C3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2" w:type="dxa"/>
          </w:tcPr>
          <w:p w:rsidR="00A342AB" w:rsidRPr="005C3864" w:rsidRDefault="00A13341">
            <w:pPr>
              <w:widowControl w:val="0"/>
              <w:jc w:val="both"/>
              <w:rPr>
                <w:sz w:val="24"/>
                <w:szCs w:val="24"/>
              </w:rPr>
            </w:pPr>
            <w:r w:rsidRPr="005C3864">
              <w:rPr>
                <w:sz w:val="24"/>
                <w:szCs w:val="24"/>
              </w:rPr>
              <w:t>K</w:t>
            </w:r>
            <w:r w:rsidRPr="005C3864">
              <w:rPr>
                <w:sz w:val="24"/>
                <w:szCs w:val="24"/>
                <w:vertAlign w:val="subscript"/>
              </w:rPr>
              <w:t>Vфб</w:t>
            </w:r>
            <w:r w:rsidRPr="005C3864">
              <w:rPr>
                <w:sz w:val="24"/>
                <w:szCs w:val="24"/>
              </w:rPr>
              <w:t xml:space="preserve"> = V</w:t>
            </w:r>
            <w:r w:rsidRPr="005C3864">
              <w:rPr>
                <w:sz w:val="24"/>
                <w:szCs w:val="24"/>
                <w:vertAlign w:val="subscript"/>
              </w:rPr>
              <w:t>фб факт</w:t>
            </w:r>
            <w:r w:rsidRPr="005C3864">
              <w:rPr>
                <w:sz w:val="24"/>
                <w:szCs w:val="24"/>
              </w:rPr>
              <w:t xml:space="preserve"> / V</w:t>
            </w:r>
            <w:r w:rsidRPr="005C3864">
              <w:rPr>
                <w:sz w:val="24"/>
                <w:szCs w:val="24"/>
                <w:vertAlign w:val="subscript"/>
              </w:rPr>
              <w:t>фб план</w:t>
            </w:r>
          </w:p>
        </w:tc>
        <w:tc>
          <w:tcPr>
            <w:tcW w:w="2268" w:type="dxa"/>
          </w:tcPr>
          <w:p w:rsidR="00A342AB" w:rsidRPr="005C3864" w:rsidRDefault="00A1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2AB" w:rsidRPr="005C3864">
        <w:trPr>
          <w:trHeight w:val="1968"/>
        </w:trPr>
        <w:tc>
          <w:tcPr>
            <w:tcW w:w="623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2" w:type="dxa"/>
          </w:tcPr>
          <w:p w:rsidR="00A342AB" w:rsidRPr="005C3864" w:rsidRDefault="00A13341">
            <w:pPr>
              <w:widowControl w:val="0"/>
              <w:jc w:val="both"/>
              <w:rPr>
                <w:sz w:val="24"/>
                <w:szCs w:val="24"/>
              </w:rPr>
            </w:pPr>
            <w:r w:rsidRPr="005C3864">
              <w:rPr>
                <w:sz w:val="24"/>
                <w:szCs w:val="24"/>
              </w:rPr>
              <w:t>V</w:t>
            </w:r>
            <w:r w:rsidRPr="005C3864">
              <w:rPr>
                <w:sz w:val="24"/>
                <w:szCs w:val="24"/>
                <w:vertAlign w:val="subscript"/>
              </w:rPr>
              <w:t>вб факт</w:t>
            </w:r>
            <w:r w:rsidRPr="005C3864">
              <w:rPr>
                <w:sz w:val="24"/>
                <w:szCs w:val="24"/>
              </w:rPr>
              <w:t xml:space="preserve"> (фактические затраты, направленные на реализацию государственной программы в отчетном периоде за счет средств внебюджетных источников, запланированных государственной программой (за исключением средств фондов, созданных (финансируемых) за счет средств областного бюджета Новосибирской области и Территориального фонда обязательного медицинского страхования Новосибирской области)</w:t>
            </w:r>
          </w:p>
        </w:tc>
        <w:tc>
          <w:tcPr>
            <w:tcW w:w="2268" w:type="dxa"/>
          </w:tcPr>
          <w:p w:rsidR="00A342AB" w:rsidRPr="005C3864" w:rsidRDefault="00A1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2" w:type="dxa"/>
          </w:tcPr>
          <w:p w:rsidR="00A342AB" w:rsidRPr="005C3864" w:rsidRDefault="00A13341">
            <w:pPr>
              <w:widowControl w:val="0"/>
              <w:jc w:val="both"/>
              <w:rPr>
                <w:sz w:val="24"/>
                <w:szCs w:val="24"/>
              </w:rPr>
            </w:pPr>
            <w:r w:rsidRPr="005C3864">
              <w:rPr>
                <w:sz w:val="24"/>
                <w:szCs w:val="24"/>
              </w:rPr>
              <w:t>V</w:t>
            </w:r>
            <w:r w:rsidRPr="005C3864">
              <w:rPr>
                <w:sz w:val="24"/>
                <w:szCs w:val="24"/>
                <w:vertAlign w:val="subscript"/>
              </w:rPr>
              <w:t>вб план</w:t>
            </w:r>
            <w:r w:rsidRPr="005C3864">
              <w:rPr>
                <w:sz w:val="24"/>
                <w:szCs w:val="24"/>
              </w:rPr>
              <w:t xml:space="preserve"> (запланированный объем финансирования  государственной программы за счет средств внебюджетных источников (за исключением средств фондов, созданных (финансируемых) за счет средств областного бюджета Новосибирской области и Территориального фонда обязательного медицинского страхования Новосибирской области)</w:t>
            </w:r>
          </w:p>
        </w:tc>
        <w:tc>
          <w:tcPr>
            <w:tcW w:w="2268" w:type="dxa"/>
          </w:tcPr>
          <w:p w:rsidR="00A342AB" w:rsidRPr="005C3864" w:rsidRDefault="00A1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2" w:type="dxa"/>
          </w:tcPr>
          <w:p w:rsidR="00A342AB" w:rsidRPr="005C3864" w:rsidRDefault="00A1334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5C3864">
              <w:rPr>
                <w:b/>
                <w:bCs/>
                <w:sz w:val="24"/>
                <w:szCs w:val="24"/>
              </w:rPr>
              <w:t>K</w:t>
            </w:r>
            <w:r w:rsidRPr="005C3864">
              <w:rPr>
                <w:b/>
                <w:bCs/>
                <w:sz w:val="24"/>
                <w:szCs w:val="24"/>
                <w:vertAlign w:val="subscript"/>
              </w:rPr>
              <w:t>Vвб</w:t>
            </w:r>
            <w:r w:rsidRPr="005C3864">
              <w:rPr>
                <w:b/>
                <w:bCs/>
                <w:sz w:val="24"/>
                <w:szCs w:val="24"/>
              </w:rPr>
              <w:t xml:space="preserve"> = V</w:t>
            </w:r>
            <w:r w:rsidRPr="005C3864">
              <w:rPr>
                <w:b/>
                <w:bCs/>
                <w:sz w:val="24"/>
                <w:szCs w:val="24"/>
                <w:vertAlign w:val="subscript"/>
              </w:rPr>
              <w:t>вб факт</w:t>
            </w:r>
            <w:r w:rsidRPr="005C3864">
              <w:rPr>
                <w:b/>
                <w:bCs/>
                <w:sz w:val="24"/>
                <w:szCs w:val="24"/>
              </w:rPr>
              <w:t xml:space="preserve"> / V</w:t>
            </w:r>
            <w:r w:rsidRPr="005C3864">
              <w:rPr>
                <w:b/>
                <w:bCs/>
                <w:sz w:val="24"/>
                <w:szCs w:val="24"/>
                <w:vertAlign w:val="subscript"/>
              </w:rPr>
              <w:t>вб план</w:t>
            </w:r>
          </w:p>
        </w:tc>
        <w:tc>
          <w:tcPr>
            <w:tcW w:w="2268" w:type="dxa"/>
          </w:tcPr>
          <w:p w:rsidR="00A342AB" w:rsidRPr="005C3864" w:rsidRDefault="008B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42AB" w:rsidRPr="005C3864" w:rsidRDefault="00A342A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342AB" w:rsidRPr="005C3864" w:rsidRDefault="00A342A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342AB" w:rsidRPr="005C3864" w:rsidRDefault="00A1334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>Таблица № 5</w:t>
      </w:r>
    </w:p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2AB" w:rsidRPr="005C3864" w:rsidRDefault="00A342AB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342AB" w:rsidRPr="005C3864" w:rsidRDefault="00A133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>Расчет интегральной оценки эффективности (R)</w:t>
      </w:r>
    </w:p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952"/>
        <w:gridCol w:w="2268"/>
      </w:tblGrid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52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Показатель для расчета оценки эффективности</w:t>
            </w:r>
          </w:p>
        </w:tc>
        <w:tc>
          <w:tcPr>
            <w:tcW w:w="2268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Численное значение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2" w:type="dxa"/>
          </w:tcPr>
          <w:p w:rsidR="00A342AB" w:rsidRPr="005C3864" w:rsidRDefault="00A13341">
            <w:pPr>
              <w:pStyle w:val="ConsPlusNormal"/>
              <w:ind w:left="-7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342AB" w:rsidRPr="005C3864" w:rsidRDefault="00A13341">
            <w:pPr>
              <w:pStyle w:val="ConsPlusNormal"/>
              <w:ind w:left="-7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2" w:type="dxa"/>
          </w:tcPr>
          <w:p w:rsidR="00A342AB" w:rsidRPr="005C3864" w:rsidRDefault="00A13341" w:rsidP="008D7F2E">
            <w:pPr>
              <w:pStyle w:val="ConsPlusNormal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результативности реализации государственной программы (Iср в %)</w:t>
            </w:r>
          </w:p>
        </w:tc>
        <w:tc>
          <w:tcPr>
            <w:tcW w:w="2268" w:type="dxa"/>
          </w:tcPr>
          <w:p w:rsidR="00A342AB" w:rsidRPr="005C3864" w:rsidRDefault="00FC5211" w:rsidP="00FC5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A13341" w:rsidRPr="005C3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2" w:type="dxa"/>
          </w:tcPr>
          <w:p w:rsidR="00A342AB" w:rsidRPr="005C3864" w:rsidRDefault="008D7F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финансового обеспечения государственной программы за счет всех запланированных источников за отчетный период </w:t>
            </w:r>
            <w:r w:rsidR="00A13341" w:rsidRPr="005C3864">
              <w:rPr>
                <w:rFonts w:ascii="Times New Roman" w:hAnsi="Times New Roman" w:cs="Times New Roman"/>
                <w:sz w:val="24"/>
                <w:szCs w:val="24"/>
              </w:rPr>
              <w:t>(V</w:t>
            </w:r>
            <w:r w:rsidR="00A13341" w:rsidRPr="005C38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фин</w:t>
            </w:r>
            <w:r w:rsidR="00A13341"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 в %)</w:t>
            </w:r>
          </w:p>
        </w:tc>
        <w:tc>
          <w:tcPr>
            <w:tcW w:w="2268" w:type="dxa"/>
          </w:tcPr>
          <w:p w:rsidR="00A342AB" w:rsidRPr="005C3864" w:rsidRDefault="00BB7E08" w:rsidP="00BB7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A13341" w:rsidRPr="005C3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2" w:type="dxa"/>
          </w:tcPr>
          <w:p w:rsidR="00A342AB" w:rsidRPr="005C3864" w:rsidRDefault="00A133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Интегральная оценка результативности реализации государственной программы (Iср в %)/ уровень финансового обеспечения </w:t>
            </w:r>
            <w:r w:rsidR="008D7F2E" w:rsidRPr="005C386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за счет всех запланированных источников за отчетный период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 (V</w:t>
            </w:r>
            <w:r w:rsidRPr="005C38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фин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 в %) x 0,85</w:t>
            </w:r>
          </w:p>
        </w:tc>
        <w:tc>
          <w:tcPr>
            <w:tcW w:w="2268" w:type="dxa"/>
          </w:tcPr>
          <w:p w:rsidR="00A342AB" w:rsidRPr="005C3864" w:rsidRDefault="00A13341" w:rsidP="00FC5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C5211" w:rsidRPr="005C38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2" w:type="dxa"/>
          </w:tcPr>
          <w:p w:rsidR="00A342AB" w:rsidRPr="005C3864" w:rsidRDefault="008D7F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исполнения мероприятий (результатов) структурных элементов государственной программы, предусмотренных к реализации в отчетном году </w:t>
            </w:r>
            <w:r w:rsidR="00A13341" w:rsidRPr="005C3864">
              <w:rPr>
                <w:rFonts w:ascii="Times New Roman" w:hAnsi="Times New Roman" w:cs="Times New Roman"/>
                <w:sz w:val="24"/>
                <w:szCs w:val="24"/>
              </w:rPr>
              <w:t>(ОР</w:t>
            </w:r>
            <w:r w:rsidR="00A13341" w:rsidRPr="005C38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</w:t>
            </w:r>
            <w:r w:rsidR="00A13341" w:rsidRPr="005C38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342AB" w:rsidRPr="005C3864" w:rsidRDefault="00B36A20" w:rsidP="005E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E6847" w:rsidRPr="005C3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52" w:type="dxa"/>
          </w:tcPr>
          <w:p w:rsidR="00A342AB" w:rsidRPr="005C3864" w:rsidRDefault="008D7F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исполнения основных (детализированных) мероприятий, предусмотренных в плане реализации государственной программы в отчетном периоде </w:t>
            </w:r>
            <w:r w:rsidR="00A13341" w:rsidRPr="005C3864">
              <w:rPr>
                <w:rFonts w:ascii="Times New Roman" w:hAnsi="Times New Roman" w:cs="Times New Roman"/>
                <w:sz w:val="24"/>
                <w:szCs w:val="24"/>
              </w:rPr>
              <w:t>(ОР</w:t>
            </w:r>
            <w:r w:rsidR="00A13341" w:rsidRPr="005C38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</w:t>
            </w:r>
            <w:r w:rsidR="00A13341" w:rsidRPr="005C3864">
              <w:rPr>
                <w:rFonts w:ascii="Times New Roman" w:hAnsi="Times New Roman" w:cs="Times New Roman"/>
                <w:sz w:val="24"/>
                <w:szCs w:val="24"/>
              </w:rPr>
              <w:t>) x 0,15</w:t>
            </w:r>
          </w:p>
        </w:tc>
        <w:tc>
          <w:tcPr>
            <w:tcW w:w="2268" w:type="dxa"/>
          </w:tcPr>
          <w:p w:rsidR="00A342AB" w:rsidRPr="005C3864" w:rsidRDefault="005E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2" w:type="dxa"/>
          </w:tcPr>
          <w:p w:rsidR="00A342AB" w:rsidRPr="005C3864" w:rsidRDefault="00A133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38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Vфб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 x 0,03</w:t>
            </w:r>
          </w:p>
        </w:tc>
        <w:tc>
          <w:tcPr>
            <w:tcW w:w="2268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2" w:type="dxa"/>
          </w:tcPr>
          <w:p w:rsidR="00A342AB" w:rsidRPr="005C3864" w:rsidRDefault="00A133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38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Vвб</w:t>
            </w: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 xml:space="preserve"> x 0,02</w:t>
            </w:r>
          </w:p>
        </w:tc>
        <w:tc>
          <w:tcPr>
            <w:tcW w:w="2268" w:type="dxa"/>
          </w:tcPr>
          <w:p w:rsidR="00A342AB" w:rsidRPr="005C3864" w:rsidRDefault="005E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42AB" w:rsidRPr="005C3864">
        <w:tc>
          <w:tcPr>
            <w:tcW w:w="623" w:type="dxa"/>
          </w:tcPr>
          <w:p w:rsidR="00A342AB" w:rsidRPr="005C3864" w:rsidRDefault="00A13341">
            <w:pPr>
              <w:pStyle w:val="ConsPlusNormal"/>
              <w:ind w:left="-7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2" w:type="dxa"/>
          </w:tcPr>
          <w:p w:rsidR="00A342AB" w:rsidRPr="005C3864" w:rsidRDefault="00A133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R = строка 3+ строка 5 + строка 6 + строка 7</w:t>
            </w:r>
          </w:p>
        </w:tc>
        <w:tc>
          <w:tcPr>
            <w:tcW w:w="2268" w:type="dxa"/>
          </w:tcPr>
          <w:p w:rsidR="00A342AB" w:rsidRPr="005C3864" w:rsidRDefault="005079BA" w:rsidP="005E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6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42AB" w:rsidRPr="005C3864" w:rsidRDefault="00A342A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342AB" w:rsidRPr="005C3864" w:rsidRDefault="00A342A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342AB" w:rsidRPr="005C3864" w:rsidRDefault="00A1334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6706" w:rsidRPr="005C3864">
        <w:rPr>
          <w:rFonts w:ascii="Times New Roman" w:hAnsi="Times New Roman" w:cs="Times New Roman"/>
          <w:sz w:val="28"/>
          <w:szCs w:val="28"/>
        </w:rPr>
        <w:t>6</w:t>
      </w:r>
    </w:p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2AB" w:rsidRPr="005C3864" w:rsidRDefault="00A133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>Сводная форма по оценке эффективности</w:t>
      </w:r>
    </w:p>
    <w:p w:rsidR="00A342AB" w:rsidRPr="005C3864" w:rsidRDefault="00A133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3864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A342AB" w:rsidRPr="005C3864" w:rsidRDefault="00A342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984"/>
        <w:gridCol w:w="1757"/>
        <w:gridCol w:w="2287"/>
      </w:tblGrid>
      <w:tr w:rsidR="00A342AB" w:rsidRPr="005C3864">
        <w:trPr>
          <w:jc w:val="center"/>
        </w:trPr>
        <w:tc>
          <w:tcPr>
            <w:tcW w:w="170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Численное значение интегральной оценки (R) за отчетный год, в %</w:t>
            </w:r>
          </w:p>
        </w:tc>
        <w:tc>
          <w:tcPr>
            <w:tcW w:w="170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Качественная характеристика</w:t>
            </w:r>
          </w:p>
        </w:tc>
        <w:tc>
          <w:tcPr>
            <w:tcW w:w="1984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Численное значение интегральной оценки (R</w:t>
            </w:r>
            <w:r w:rsidRPr="005C3864">
              <w:rPr>
                <w:rFonts w:ascii="Times New Roman" w:hAnsi="Times New Roman" w:cs="Times New Roman"/>
                <w:sz w:val="22"/>
                <w:vertAlign w:val="subscript"/>
              </w:rPr>
              <w:t>пр</w:t>
            </w:r>
            <w:r w:rsidRPr="005C3864">
              <w:rPr>
                <w:rFonts w:ascii="Times New Roman" w:hAnsi="Times New Roman" w:cs="Times New Roman"/>
                <w:sz w:val="22"/>
              </w:rPr>
              <w:t>) за предшествующий год</w:t>
            </w:r>
          </w:p>
        </w:tc>
        <w:tc>
          <w:tcPr>
            <w:tcW w:w="1757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Вывод о динамике эффективности реализации</w:t>
            </w:r>
          </w:p>
        </w:tc>
        <w:tc>
          <w:tcPr>
            <w:tcW w:w="2287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Примечание</w:t>
            </w:r>
          </w:p>
        </w:tc>
      </w:tr>
      <w:tr w:rsidR="00A342AB" w:rsidRPr="005C3864">
        <w:trPr>
          <w:jc w:val="center"/>
        </w:trPr>
        <w:tc>
          <w:tcPr>
            <w:tcW w:w="170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0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84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57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287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A342AB" w:rsidRPr="005C3864">
        <w:trPr>
          <w:jc w:val="center"/>
        </w:trPr>
        <w:tc>
          <w:tcPr>
            <w:tcW w:w="1700" w:type="dxa"/>
          </w:tcPr>
          <w:p w:rsidR="00A342AB" w:rsidRPr="005C3864" w:rsidRDefault="00A13341" w:rsidP="00303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0,9</w:t>
            </w:r>
          </w:p>
        </w:tc>
        <w:tc>
          <w:tcPr>
            <w:tcW w:w="1700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Эффективная</w:t>
            </w:r>
          </w:p>
        </w:tc>
        <w:tc>
          <w:tcPr>
            <w:tcW w:w="1984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0,87</w:t>
            </w:r>
          </w:p>
        </w:tc>
        <w:tc>
          <w:tcPr>
            <w:tcW w:w="1757" w:type="dxa"/>
          </w:tcPr>
          <w:p w:rsidR="00A342AB" w:rsidRPr="005C3864" w:rsidRDefault="00A1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C3864">
              <w:rPr>
                <w:rFonts w:ascii="Times New Roman" w:hAnsi="Times New Roman" w:cs="Times New Roman"/>
                <w:sz w:val="22"/>
              </w:rPr>
              <w:t>Эффективность возросла</w:t>
            </w:r>
          </w:p>
        </w:tc>
        <w:tc>
          <w:tcPr>
            <w:tcW w:w="2287" w:type="dxa"/>
          </w:tcPr>
          <w:p w:rsidR="00A342AB" w:rsidRPr="005C3864" w:rsidRDefault="00A34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342AB" w:rsidRPr="005C3864" w:rsidRDefault="00A342AB">
      <w:pPr>
        <w:pStyle w:val="ConsPlusNormal"/>
        <w:jc w:val="right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342AB" w:rsidRPr="005C3864" w:rsidRDefault="00A342AB">
      <w:pPr>
        <w:pStyle w:val="ConsPlusNormal"/>
        <w:jc w:val="right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342AB" w:rsidRPr="005C3864" w:rsidRDefault="00A342AB">
      <w:pPr>
        <w:pStyle w:val="ConsPlusNormal"/>
        <w:jc w:val="right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342AB" w:rsidRPr="005C3864" w:rsidRDefault="00A342AB">
      <w:pPr>
        <w:pStyle w:val="ConsPlusNormal"/>
        <w:jc w:val="right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A342AB" w:rsidRPr="005C3864" w:rsidRDefault="00A13341">
      <w:pPr>
        <w:jc w:val="both"/>
        <w:outlineLvl w:val="0"/>
      </w:pPr>
      <w:r w:rsidRPr="005C3864">
        <w:t xml:space="preserve">Министр промышленности, торговли и </w:t>
      </w:r>
    </w:p>
    <w:p w:rsidR="00A342AB" w:rsidRPr="005C3864" w:rsidRDefault="00A13341">
      <w:pPr>
        <w:jc w:val="both"/>
        <w:outlineLvl w:val="0"/>
      </w:pPr>
      <w:r w:rsidRPr="005C3864">
        <w:t xml:space="preserve">развития предпринимательства </w:t>
      </w:r>
    </w:p>
    <w:p w:rsidR="00A342AB" w:rsidRDefault="00A13341">
      <w:pPr>
        <w:jc w:val="both"/>
        <w:outlineLvl w:val="0"/>
      </w:pPr>
      <w:r w:rsidRPr="005C3864">
        <w:t>Новосибирской области                                                                       А.А. Гончаров</w:t>
      </w:r>
    </w:p>
    <w:sectPr w:rsidR="00A342AB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DE" w:rsidRDefault="00B248DE">
      <w:r>
        <w:separator/>
      </w:r>
    </w:p>
  </w:endnote>
  <w:endnote w:type="continuationSeparator" w:id="0">
    <w:p w:rsidR="00B248DE" w:rsidRDefault="00B2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DE" w:rsidRDefault="00B248DE">
      <w:r>
        <w:separator/>
      </w:r>
    </w:p>
  </w:footnote>
  <w:footnote w:type="continuationSeparator" w:id="0">
    <w:p w:rsidR="00B248DE" w:rsidRDefault="00B2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AB"/>
    <w:rsid w:val="0007180E"/>
    <w:rsid w:val="000C33A8"/>
    <w:rsid w:val="000C5330"/>
    <w:rsid w:val="00100512"/>
    <w:rsid w:val="00156582"/>
    <w:rsid w:val="001A0786"/>
    <w:rsid w:val="001C3ACF"/>
    <w:rsid w:val="001C4D6E"/>
    <w:rsid w:val="00273144"/>
    <w:rsid w:val="00296ADA"/>
    <w:rsid w:val="003038B8"/>
    <w:rsid w:val="00456FFA"/>
    <w:rsid w:val="004D28D5"/>
    <w:rsid w:val="004D55BE"/>
    <w:rsid w:val="005079BA"/>
    <w:rsid w:val="00525401"/>
    <w:rsid w:val="00532996"/>
    <w:rsid w:val="005B69FD"/>
    <w:rsid w:val="005C3864"/>
    <w:rsid w:val="005E6847"/>
    <w:rsid w:val="00601AC0"/>
    <w:rsid w:val="006374ED"/>
    <w:rsid w:val="0065583F"/>
    <w:rsid w:val="006833BC"/>
    <w:rsid w:val="006B3B83"/>
    <w:rsid w:val="006C243B"/>
    <w:rsid w:val="006C2754"/>
    <w:rsid w:val="006D591D"/>
    <w:rsid w:val="00752C71"/>
    <w:rsid w:val="007A338B"/>
    <w:rsid w:val="00807814"/>
    <w:rsid w:val="00862F2F"/>
    <w:rsid w:val="008B0481"/>
    <w:rsid w:val="008D7F2E"/>
    <w:rsid w:val="008F6B0B"/>
    <w:rsid w:val="0091412B"/>
    <w:rsid w:val="00972591"/>
    <w:rsid w:val="009756E8"/>
    <w:rsid w:val="009D2B9E"/>
    <w:rsid w:val="00A13341"/>
    <w:rsid w:val="00A342AB"/>
    <w:rsid w:val="00A574B6"/>
    <w:rsid w:val="00B248DE"/>
    <w:rsid w:val="00B36A20"/>
    <w:rsid w:val="00B41AA5"/>
    <w:rsid w:val="00B47BB6"/>
    <w:rsid w:val="00B60DEB"/>
    <w:rsid w:val="00B975F0"/>
    <w:rsid w:val="00BB7E08"/>
    <w:rsid w:val="00BC1119"/>
    <w:rsid w:val="00BF58C7"/>
    <w:rsid w:val="00C51EF7"/>
    <w:rsid w:val="00CA2455"/>
    <w:rsid w:val="00CE36E5"/>
    <w:rsid w:val="00D1013C"/>
    <w:rsid w:val="00D4544A"/>
    <w:rsid w:val="00D84EA2"/>
    <w:rsid w:val="00DC3CF9"/>
    <w:rsid w:val="00DD3A3A"/>
    <w:rsid w:val="00E23671"/>
    <w:rsid w:val="00E30BC5"/>
    <w:rsid w:val="00E46706"/>
    <w:rsid w:val="00E640EF"/>
    <w:rsid w:val="00EB090C"/>
    <w:rsid w:val="00EC7B7A"/>
    <w:rsid w:val="00F15367"/>
    <w:rsid w:val="00F607A8"/>
    <w:rsid w:val="00F87D47"/>
    <w:rsid w:val="00FC5211"/>
    <w:rsid w:val="00FC76B2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6B46"/>
  <w15:docId w15:val="{33236366-0782-4B23-A972-5050AB80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аголовок 1"/>
    <w:basedOn w:val="a"/>
    <w:next w:val="a"/>
    <w:pPr>
      <w:keepNext/>
      <w:jc w:val="both"/>
      <w:outlineLvl w:val="0"/>
    </w:pPr>
    <w:rPr>
      <w:sz w:val="24"/>
      <w:szCs w:val="24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c">
    <w:name w:val="Body Text"/>
    <w:basedOn w:val="a"/>
    <w:pPr>
      <w:spacing w:after="120"/>
    </w:pPr>
  </w:style>
  <w:style w:type="paragraph" w:customStyle="1" w:styleId="ConsPlusNonformat">
    <w:name w:val="ConsPlusNonformat"/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F712DCD84254F8F80FA95EEB82C09DCF6564354C9A6AFF1D914C4327A734E96A472D5164CC705A157CADF3BE1C38k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Писарев Владимир Александрович</cp:lastModifiedBy>
  <cp:revision>6</cp:revision>
  <dcterms:created xsi:type="dcterms:W3CDTF">2025-05-05T03:18:00Z</dcterms:created>
  <dcterms:modified xsi:type="dcterms:W3CDTF">2025-05-06T08:32:00Z</dcterms:modified>
  <cp:version>1048576</cp:version>
</cp:coreProperties>
</file>