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96" w:rsidRDefault="00070EFE" w:rsidP="00CE4996">
      <w:pPr>
        <w:spacing w:after="100" w:afterAutospacing="1"/>
        <w:contextualSpacing/>
        <w:jc w:val="right"/>
      </w:pPr>
      <w:r>
        <w:t>Утвержден</w:t>
      </w:r>
    </w:p>
    <w:p w:rsidR="00CE4996" w:rsidRDefault="00073125" w:rsidP="00CE4996">
      <w:pPr>
        <w:spacing w:after="100" w:afterAutospacing="1"/>
        <w:contextualSpacing/>
        <w:jc w:val="right"/>
      </w:pPr>
      <w:r>
        <w:t>п</w:t>
      </w:r>
      <w:r w:rsidR="00CE4996">
        <w:t>риказ</w:t>
      </w:r>
      <w:r>
        <w:t>ом</w:t>
      </w:r>
      <w:r w:rsidR="0046015A">
        <w:t xml:space="preserve"> </w:t>
      </w:r>
      <w:r w:rsidR="00CE4996">
        <w:t>министерства промышленности,</w:t>
      </w:r>
    </w:p>
    <w:p w:rsidR="00CE4996" w:rsidRDefault="00CE4996" w:rsidP="00CE4996">
      <w:pPr>
        <w:spacing w:after="100" w:afterAutospacing="1"/>
        <w:contextualSpacing/>
        <w:jc w:val="right"/>
      </w:pPr>
      <w:r>
        <w:t>торговли и развития предпринимательства</w:t>
      </w:r>
    </w:p>
    <w:p w:rsidR="00CE4996" w:rsidRDefault="00CE4996" w:rsidP="00CE4996">
      <w:pPr>
        <w:spacing w:after="100" w:afterAutospacing="1"/>
        <w:contextualSpacing/>
        <w:jc w:val="right"/>
      </w:pPr>
      <w:r>
        <w:t>Новосибирской области</w:t>
      </w:r>
    </w:p>
    <w:p w:rsidR="00CE4996" w:rsidRPr="00CE4996" w:rsidRDefault="00CE4996" w:rsidP="00CE4996">
      <w:pPr>
        <w:spacing w:after="100" w:afterAutospacing="1"/>
        <w:contextualSpacing/>
        <w:jc w:val="right"/>
      </w:pPr>
      <w:r>
        <w:t xml:space="preserve">от 31.01.2024 № </w:t>
      </w:r>
      <w:r w:rsidR="00463C42">
        <w:t>34</w:t>
      </w:r>
    </w:p>
    <w:p w:rsidR="00CE4996" w:rsidRDefault="00CE4996" w:rsidP="00CE4996">
      <w:pPr>
        <w:spacing w:after="100" w:afterAutospacing="1"/>
        <w:ind w:firstLine="0"/>
        <w:contextualSpacing/>
        <w:jc w:val="center"/>
        <w:rPr>
          <w:b/>
        </w:rPr>
      </w:pPr>
    </w:p>
    <w:p w:rsidR="00CE4996" w:rsidRDefault="00CE4996" w:rsidP="00CE4996">
      <w:pPr>
        <w:spacing w:after="100" w:afterAutospacing="1"/>
        <w:ind w:firstLine="0"/>
        <w:contextualSpacing/>
        <w:jc w:val="center"/>
        <w:rPr>
          <w:b/>
        </w:rPr>
      </w:pPr>
    </w:p>
    <w:p w:rsidR="00CE4996" w:rsidRDefault="00CE4996" w:rsidP="00CE4996">
      <w:pPr>
        <w:spacing w:after="100" w:afterAutospacing="1"/>
        <w:ind w:firstLine="0"/>
        <w:contextualSpacing/>
        <w:jc w:val="center"/>
        <w:rPr>
          <w:b/>
        </w:rPr>
      </w:pPr>
    </w:p>
    <w:p w:rsidR="00CE4996" w:rsidRDefault="00CE4996" w:rsidP="00CE4996">
      <w:pPr>
        <w:ind w:firstLine="0"/>
        <w:contextualSpacing/>
        <w:jc w:val="center"/>
        <w:rPr>
          <w:b/>
        </w:rPr>
      </w:pPr>
      <w:r>
        <w:rPr>
          <w:b/>
        </w:rPr>
        <w:t xml:space="preserve">Порядок ведения перечня точек взаимодействия с внешними и внутренними клиентами </w:t>
      </w:r>
      <w:r w:rsidR="00073125">
        <w:rPr>
          <w:b/>
        </w:rPr>
        <w:t>по межведомственным</w:t>
      </w:r>
      <w:r w:rsidR="00CF2745">
        <w:rPr>
          <w:b/>
        </w:rPr>
        <w:t xml:space="preserve"> и внутриведомственным процессам</w:t>
      </w:r>
      <w:r w:rsidR="00073125">
        <w:rPr>
          <w:b/>
        </w:rPr>
        <w:t xml:space="preserve"> </w:t>
      </w:r>
      <w:r>
        <w:rPr>
          <w:b/>
        </w:rPr>
        <w:t>в министерстве промышленности, торговли и развития предпринимательства Новосибирской области</w:t>
      </w:r>
    </w:p>
    <w:p w:rsidR="00CE4996" w:rsidRDefault="00CE4996" w:rsidP="00CE4996">
      <w:pPr>
        <w:ind w:firstLine="0"/>
        <w:contextualSpacing/>
        <w:jc w:val="center"/>
        <w:rPr>
          <w:b/>
        </w:rPr>
      </w:pPr>
    </w:p>
    <w:p w:rsidR="00CE4996" w:rsidRDefault="00B44850" w:rsidP="00CE4996">
      <w:pPr>
        <w:pStyle w:val="a3"/>
        <w:widowControl/>
        <w:autoSpaceDE/>
        <w:autoSpaceDN/>
        <w:ind w:left="0" w:firstLine="0"/>
        <w:jc w:val="center"/>
        <w:rPr>
          <w:b/>
        </w:rPr>
      </w:pPr>
      <w:r>
        <w:rPr>
          <w:b/>
          <w:lang w:val="en-US"/>
        </w:rPr>
        <w:t>I</w:t>
      </w:r>
      <w:r w:rsidR="00CE4996">
        <w:rPr>
          <w:b/>
        </w:rPr>
        <w:t>. Общие положения</w:t>
      </w:r>
    </w:p>
    <w:p w:rsidR="00CE4996" w:rsidRPr="00B44850" w:rsidRDefault="00CE4996" w:rsidP="00CE4996">
      <w:pPr>
        <w:pStyle w:val="a3"/>
        <w:widowControl/>
        <w:autoSpaceDE/>
        <w:autoSpaceDN/>
        <w:ind w:left="0" w:firstLine="0"/>
        <w:jc w:val="center"/>
        <w:rPr>
          <w:b/>
        </w:rPr>
      </w:pPr>
    </w:p>
    <w:p w:rsidR="00CE4996" w:rsidRDefault="006E60BE" w:rsidP="00CE4996">
      <w:pPr>
        <w:contextualSpacing/>
        <w:rPr>
          <w:color w:val="000000"/>
          <w:shd w:val="clear" w:color="auto" w:fill="FFFFFF"/>
        </w:rPr>
      </w:pPr>
      <w:r>
        <w:t>1. </w:t>
      </w:r>
      <w:r w:rsidR="00B44850" w:rsidRPr="00B44850">
        <w:t>Перечень точек взаимодействия с внешними и внутренними клиентами по межведомственным и внутриведомственным процессам в министерстве промышленности, торговли и развития предпринимательства Новосибирской области</w:t>
      </w:r>
      <w:r w:rsidR="00B44850">
        <w:t xml:space="preserve"> </w:t>
      </w:r>
      <w:r w:rsidR="00CE4996">
        <w:t xml:space="preserve">(далее – Перечень) </w:t>
      </w:r>
      <w:r>
        <w:t>формируется</w:t>
      </w:r>
      <w:r w:rsidR="00CE4996">
        <w:t xml:space="preserve"> в целях </w:t>
      </w:r>
      <w:r w:rsidR="00CE4996">
        <w:rPr>
          <w:color w:val="000000"/>
          <w:shd w:val="clear" w:color="auto" w:fill="FFFFFF"/>
        </w:rPr>
        <w:t xml:space="preserve">внедрения принципов и стандартов клиентоцентричности в сфере государственного управления в министерстве промышленности, торговли и развития предпринимательства в Новосибирской области (далее – Минпромторг НСО), оптимизации </w:t>
      </w:r>
      <w:r w:rsidR="00635469">
        <w:rPr>
          <w:color w:val="000000"/>
          <w:shd w:val="clear" w:color="auto" w:fill="FFFFFF"/>
        </w:rPr>
        <w:t xml:space="preserve">межведомственных и внутриведомственных </w:t>
      </w:r>
      <w:r w:rsidR="00CE4996">
        <w:rPr>
          <w:color w:val="000000"/>
          <w:shd w:val="clear" w:color="auto" w:fill="FFFFFF"/>
        </w:rPr>
        <w:t xml:space="preserve">процессов </w:t>
      </w:r>
      <w:r w:rsidR="00635469">
        <w:rPr>
          <w:color w:val="000000"/>
          <w:shd w:val="clear" w:color="auto" w:fill="FFFFFF"/>
        </w:rPr>
        <w:t xml:space="preserve">(далее – процессы) </w:t>
      </w:r>
      <w:r>
        <w:rPr>
          <w:color w:val="000000"/>
          <w:shd w:val="clear" w:color="auto" w:fill="FFFFFF"/>
        </w:rPr>
        <w:t>в</w:t>
      </w:r>
      <w:r w:rsidR="00CE4996">
        <w:rPr>
          <w:color w:val="000000"/>
          <w:shd w:val="clear" w:color="auto" w:fill="FFFFFF"/>
        </w:rPr>
        <w:t xml:space="preserve"> Минпромторг</w:t>
      </w:r>
      <w:r>
        <w:rPr>
          <w:color w:val="000000"/>
          <w:shd w:val="clear" w:color="auto" w:fill="FFFFFF"/>
        </w:rPr>
        <w:t>е</w:t>
      </w:r>
      <w:r w:rsidR="00CE4996">
        <w:rPr>
          <w:color w:val="000000"/>
          <w:shd w:val="clear" w:color="auto" w:fill="FFFFFF"/>
        </w:rPr>
        <w:t xml:space="preserve"> НСО и улучшения их ключевых показателей эффективности.</w:t>
      </w:r>
    </w:p>
    <w:p w:rsidR="00CE4996" w:rsidRDefault="006E60BE" w:rsidP="00810273">
      <w:pPr>
        <w:widowControl/>
        <w:autoSpaceDE/>
        <w:autoSpaceDN/>
      </w:pPr>
      <w:r>
        <w:t>2. </w:t>
      </w:r>
      <w:r w:rsidR="00CE4996" w:rsidRPr="00810273">
        <w:t xml:space="preserve">Методология формирования Перечня в виде основных точек взаимодействия </w:t>
      </w:r>
      <w:r w:rsidR="0046015A" w:rsidRPr="00810273">
        <w:t xml:space="preserve">с внешними и внутренними клиентами </w:t>
      </w:r>
      <w:r w:rsidRPr="00B44850">
        <w:t xml:space="preserve">по межведомственным и внутриведомственным процессам </w:t>
      </w:r>
      <w:r w:rsidR="0046015A" w:rsidRPr="00810273">
        <w:t>в Минпромторге НСО</w:t>
      </w:r>
      <w:r w:rsidR="00CE4996" w:rsidRPr="00810273">
        <w:t xml:space="preserve"> разработана на основании </w:t>
      </w:r>
      <w:r w:rsidR="00810273">
        <w:t>м</w:t>
      </w:r>
      <w:r w:rsidR="00810273" w:rsidRPr="00AE7596">
        <w:t>етодически</w:t>
      </w:r>
      <w:r w:rsidR="00810273">
        <w:t>х</w:t>
      </w:r>
      <w:r w:rsidR="00810273" w:rsidRPr="00AE7596">
        <w:t xml:space="preserve"> рекомендаци</w:t>
      </w:r>
      <w:r w:rsidR="00810273">
        <w:t>й</w:t>
      </w:r>
      <w:r w:rsidR="00810273" w:rsidRPr="00AE7596">
        <w:t xml:space="preserve"> по формированию</w:t>
      </w:r>
      <w:r w:rsidR="00810273" w:rsidRPr="00810273">
        <w:t xml:space="preserve"> </w:t>
      </w:r>
      <w:r w:rsidR="00810273" w:rsidRPr="00AE7596">
        <w:t>перечня точек взаимодействия с клиентом</w:t>
      </w:r>
      <w:r w:rsidR="00810273" w:rsidRPr="00810273">
        <w:t xml:space="preserve"> </w:t>
      </w:r>
      <w:r w:rsidR="00810273" w:rsidRPr="00AE7596">
        <w:t>и разработке</w:t>
      </w:r>
      <w:r w:rsidR="00810273" w:rsidRPr="00810273">
        <w:t xml:space="preserve"> </w:t>
      </w:r>
      <w:r w:rsidR="00810273" w:rsidRPr="00AE7596">
        <w:t>порядка по взаимодействию с клиентом в точках взаимодействия</w:t>
      </w:r>
      <w:r>
        <w:t xml:space="preserve"> (далее – методические рекомендации)</w:t>
      </w:r>
      <w:r w:rsidR="00810273">
        <w:t>,</w:t>
      </w:r>
      <w:r w:rsidR="00CE4996">
        <w:t xml:space="preserve"> подготовленных </w:t>
      </w:r>
      <w:r w:rsidRPr="006E60BE">
        <w:rPr>
          <w:shd w:val="clear" w:color="auto" w:fill="FFFFFF"/>
        </w:rPr>
        <w:t>Автономн</w:t>
      </w:r>
      <w:r>
        <w:rPr>
          <w:shd w:val="clear" w:color="auto" w:fill="FFFFFF"/>
        </w:rPr>
        <w:t>ой</w:t>
      </w:r>
      <w:r w:rsidRPr="006E60BE">
        <w:rPr>
          <w:shd w:val="clear" w:color="auto" w:fill="FFFFFF"/>
        </w:rPr>
        <w:t xml:space="preserve"> некоммерческ</w:t>
      </w:r>
      <w:r>
        <w:rPr>
          <w:shd w:val="clear" w:color="auto" w:fill="FFFFFF"/>
        </w:rPr>
        <w:t>ой</w:t>
      </w:r>
      <w:r w:rsidRPr="006E60BE">
        <w:rPr>
          <w:shd w:val="clear" w:color="auto" w:fill="FFFFFF"/>
        </w:rPr>
        <w:t xml:space="preserve"> организаци</w:t>
      </w:r>
      <w:r>
        <w:rPr>
          <w:shd w:val="clear" w:color="auto" w:fill="FFFFFF"/>
        </w:rPr>
        <w:t>ей</w:t>
      </w:r>
      <w:r w:rsidR="00CE4996" w:rsidRPr="006E60BE">
        <w:t xml:space="preserve"> </w:t>
      </w:r>
      <w:r w:rsidR="00CE4996">
        <w:t>«Аналитический центр при Правительстве Российской Федерации»</w:t>
      </w:r>
      <w:r>
        <w:t xml:space="preserve"> (далее - </w:t>
      </w:r>
      <w:r w:rsidR="009670AB">
        <w:t>Аналитический центр при Правительстве Российской Федерации)</w:t>
      </w:r>
      <w:r w:rsidR="00CE4996">
        <w:t xml:space="preserve">. </w:t>
      </w:r>
    </w:p>
    <w:p w:rsidR="00CE4996" w:rsidRDefault="009670AB" w:rsidP="00CE4996">
      <w:pPr>
        <w:contextualSpacing/>
      </w:pPr>
      <w:r>
        <w:t>3. </w:t>
      </w:r>
      <w:r w:rsidR="00CE4996">
        <w:t>Перечень имеет следующую структуру:</w:t>
      </w:r>
    </w:p>
    <w:p w:rsidR="00CE4996" w:rsidRDefault="00CE4996" w:rsidP="00CE4996">
      <w:pPr>
        <w:contextualSpacing/>
      </w:pPr>
      <w:r>
        <w:t>1</w:t>
      </w:r>
      <w:r w:rsidR="009670AB">
        <w:t>) н</w:t>
      </w:r>
      <w:r>
        <w:t>омер группы процессов – указывается по</w:t>
      </w:r>
      <w:r w:rsidR="009670AB">
        <w:t>рядковый номер группы процессов;</w:t>
      </w:r>
    </w:p>
    <w:p w:rsidR="00CE4996" w:rsidRDefault="00CE4996" w:rsidP="00CE4996">
      <w:pPr>
        <w:contextualSpacing/>
        <w:rPr>
          <w:rFonts w:asciiTheme="minorHAnsi" w:hAnsiTheme="minorHAnsi" w:cstheme="minorBidi"/>
          <w:sz w:val="22"/>
          <w:szCs w:val="22"/>
        </w:rPr>
      </w:pPr>
      <w:r>
        <w:t>2</w:t>
      </w:r>
      <w:r w:rsidR="009670AB">
        <w:t>)</w:t>
      </w:r>
      <w:r>
        <w:t> </w:t>
      </w:r>
      <w:r w:rsidR="009670AB">
        <w:t>н</w:t>
      </w:r>
      <w:r>
        <w:t>аименование группы процессов – указывается группа процессов (направление деятельности</w:t>
      </w:r>
      <w:r w:rsidR="00567CEB">
        <w:t xml:space="preserve"> Минпромторга НСО</w:t>
      </w:r>
      <w:bookmarkStart w:id="0" w:name="_GoBack"/>
      <w:bookmarkEnd w:id="0"/>
      <w:r>
        <w:t>), в которую вх</w:t>
      </w:r>
      <w:r w:rsidR="009670AB">
        <w:t>одит процесс;</w:t>
      </w:r>
    </w:p>
    <w:p w:rsidR="00CE4996" w:rsidRDefault="007525D6" w:rsidP="00CE4996">
      <w:pPr>
        <w:contextualSpacing/>
      </w:pPr>
      <w:r>
        <w:t>3</w:t>
      </w:r>
      <w:r w:rsidR="009670AB">
        <w:t>)</w:t>
      </w:r>
      <w:r>
        <w:t> </w:t>
      </w:r>
      <w:r w:rsidR="009670AB">
        <w:t>н</w:t>
      </w:r>
      <w:r w:rsidR="00CE4996">
        <w:t>аименование конкретного процесса – указывается наименование процесса, определен</w:t>
      </w:r>
      <w:r>
        <w:t>ного Минпромторгом НСО</w:t>
      </w:r>
      <w:r w:rsidR="009670AB">
        <w:t xml:space="preserve"> самостоятельно;</w:t>
      </w:r>
    </w:p>
    <w:p w:rsidR="00CE4996" w:rsidRDefault="007525D6" w:rsidP="00CE4996">
      <w:pPr>
        <w:contextualSpacing/>
        <w:rPr>
          <w:rFonts w:asciiTheme="minorHAnsi" w:hAnsiTheme="minorHAnsi" w:cstheme="minorBidi"/>
          <w:sz w:val="22"/>
          <w:szCs w:val="22"/>
        </w:rPr>
      </w:pPr>
      <w:r>
        <w:t>4</w:t>
      </w:r>
      <w:r w:rsidR="009670AB">
        <w:t>)</w:t>
      </w:r>
      <w:r>
        <w:t> </w:t>
      </w:r>
      <w:r w:rsidR="009670AB">
        <w:t>т</w:t>
      </w:r>
      <w:r w:rsidR="00CE4996">
        <w:t>очка взаимодействия – указывается конкретная цифровая/офлайн точка взаимодействия в зависимости от канала взаимодей</w:t>
      </w:r>
      <w:r w:rsidR="009670AB">
        <w:t>ствия при реализации процесса;</w:t>
      </w:r>
    </w:p>
    <w:p w:rsidR="00CE4996" w:rsidRDefault="00CE4996" w:rsidP="00CE4996">
      <w:pPr>
        <w:contextualSpacing/>
      </w:pPr>
      <w:r>
        <w:t>5</w:t>
      </w:r>
      <w:r w:rsidR="009670AB">
        <w:t>)</w:t>
      </w:r>
      <w:r>
        <w:t> </w:t>
      </w:r>
      <w:r w:rsidR="009670AB">
        <w:t>о</w:t>
      </w:r>
      <w:r>
        <w:t xml:space="preserve">существляемое взаимодействие с клиентом – указываются действия </w:t>
      </w:r>
      <w:r w:rsidR="007525D6">
        <w:t>Минпромторга НСО</w:t>
      </w:r>
      <w:r>
        <w:t xml:space="preserve"> в отношении </w:t>
      </w:r>
      <w:r w:rsidR="007525D6">
        <w:t xml:space="preserve">внешнего и (или) внутреннего </w:t>
      </w:r>
      <w:r>
        <w:t xml:space="preserve">клиента, </w:t>
      </w:r>
      <w:r>
        <w:lastRenderedPageBreak/>
        <w:t xml:space="preserve">производимые в </w:t>
      </w:r>
      <w:r w:rsidR="00567CEB">
        <w:t>конкретной точке взаимодействия;</w:t>
      </w:r>
    </w:p>
    <w:p w:rsidR="00CE4996" w:rsidRDefault="007525D6" w:rsidP="00CE4996">
      <w:pPr>
        <w:contextualSpacing/>
        <w:rPr>
          <w:rFonts w:asciiTheme="minorHAnsi" w:hAnsiTheme="minorHAnsi" w:cstheme="minorBidi"/>
          <w:sz w:val="22"/>
          <w:szCs w:val="22"/>
        </w:rPr>
      </w:pPr>
      <w:r>
        <w:t>6</w:t>
      </w:r>
      <w:r w:rsidR="009670AB">
        <w:t>)</w:t>
      </w:r>
      <w:r>
        <w:t> </w:t>
      </w:r>
      <w:r w:rsidR="009670AB">
        <w:t>о</w:t>
      </w:r>
      <w:r w:rsidR="00CE4996">
        <w:t xml:space="preserve">собенности взаимодействия с </w:t>
      </w:r>
      <w:r w:rsidR="00567CEB">
        <w:t>клие</w:t>
      </w:r>
      <w:r w:rsidR="00CE4996">
        <w:t xml:space="preserve">нтом – указываются действия </w:t>
      </w:r>
      <w:r>
        <w:t>Минпромторга НСО</w:t>
      </w:r>
      <w:r w:rsidR="00CE4996">
        <w:t xml:space="preserve">, которые осуществляются при реализации конкретного процесса или группы процессов, и влияют на взаимодействие с </w:t>
      </w:r>
      <w:r>
        <w:t>внешним и (или) внутренним клиентом</w:t>
      </w:r>
      <w:r w:rsidR="00CE4996">
        <w:t>. При отсутствии особенностей указывается вид взаимодействия (взаимодействие в цифровой/офлайн точке).</w:t>
      </w:r>
    </w:p>
    <w:p w:rsidR="00CE4996" w:rsidRDefault="00CE4996" w:rsidP="00CE4996">
      <w:pPr>
        <w:contextualSpacing/>
      </w:pPr>
    </w:p>
    <w:p w:rsidR="00CE4996" w:rsidRDefault="00B44850" w:rsidP="00AE7596">
      <w:pPr>
        <w:pStyle w:val="a3"/>
        <w:widowControl/>
        <w:autoSpaceDE/>
        <w:autoSpaceDN/>
        <w:ind w:left="0" w:firstLine="0"/>
        <w:jc w:val="center"/>
        <w:rPr>
          <w:b/>
        </w:rPr>
      </w:pPr>
      <w:r>
        <w:rPr>
          <w:b/>
          <w:lang w:val="en-US"/>
        </w:rPr>
        <w:t>II</w:t>
      </w:r>
      <w:r w:rsidR="00AE7596">
        <w:rPr>
          <w:b/>
        </w:rPr>
        <w:t>. </w:t>
      </w:r>
      <w:r w:rsidR="00CE4996">
        <w:rPr>
          <w:b/>
        </w:rPr>
        <w:t>Порядок формирования Перечня</w:t>
      </w:r>
    </w:p>
    <w:p w:rsidR="00CE4996" w:rsidRPr="00810273" w:rsidRDefault="00CE4996" w:rsidP="00AE7596">
      <w:pPr>
        <w:pStyle w:val="a3"/>
        <w:ind w:left="0"/>
      </w:pPr>
    </w:p>
    <w:p w:rsidR="00AE7596" w:rsidRDefault="009670AB" w:rsidP="00CE4996">
      <w:pPr>
        <w:contextualSpacing/>
      </w:pPr>
      <w:r>
        <w:rPr>
          <w:color w:val="000000"/>
          <w:shd w:val="clear" w:color="auto" w:fill="FFFFFF"/>
        </w:rPr>
        <w:t>4. </w:t>
      </w:r>
      <w:r w:rsidR="00CE4996">
        <w:rPr>
          <w:color w:val="000000"/>
          <w:shd w:val="clear" w:color="auto" w:fill="FFFFFF"/>
        </w:rPr>
        <w:t>Перечень</w:t>
      </w:r>
      <w:r w:rsidR="00CE4996">
        <w:t xml:space="preserve"> </w:t>
      </w:r>
      <w:r>
        <w:t>формируется</w:t>
      </w:r>
      <w:r w:rsidR="00CE4996">
        <w:t xml:space="preserve"> на основе </w:t>
      </w:r>
      <w:r w:rsidR="00810273">
        <w:t>м</w:t>
      </w:r>
      <w:r w:rsidR="00810273" w:rsidRPr="00AE7596">
        <w:t>етодически</w:t>
      </w:r>
      <w:r w:rsidR="00810273">
        <w:t>х</w:t>
      </w:r>
      <w:r w:rsidR="00810273" w:rsidRPr="00AE7596">
        <w:t xml:space="preserve"> рекомендаци</w:t>
      </w:r>
      <w:r w:rsidR="00810273">
        <w:t>й</w:t>
      </w:r>
      <w:r w:rsidR="00810273" w:rsidRPr="00AE7596">
        <w:t xml:space="preserve"> </w:t>
      </w:r>
      <w:r>
        <w:t>и</w:t>
      </w:r>
      <w:r w:rsidR="00CE4996">
        <w:t xml:space="preserve"> </w:t>
      </w:r>
      <w:r w:rsidR="00AE7596">
        <w:t>т</w:t>
      </w:r>
      <w:r w:rsidR="00CE4996">
        <w:t>ипового шаблона перечня точек взаимодействия, подготовленн</w:t>
      </w:r>
      <w:r>
        <w:t>ых</w:t>
      </w:r>
      <w:r w:rsidR="00CE4996">
        <w:t xml:space="preserve"> Аналитически</w:t>
      </w:r>
      <w:r>
        <w:t>м</w:t>
      </w:r>
      <w:r w:rsidR="00CE4996">
        <w:t xml:space="preserve"> центр</w:t>
      </w:r>
      <w:r>
        <w:t>ом</w:t>
      </w:r>
      <w:r w:rsidR="00CE4996">
        <w:t xml:space="preserve"> при Правительстве Российской Федерации</w:t>
      </w:r>
      <w:r w:rsidR="00810273">
        <w:t>.</w:t>
      </w:r>
    </w:p>
    <w:p w:rsidR="00CE4996" w:rsidRDefault="009670AB" w:rsidP="00CE4996">
      <w:pPr>
        <w:contextualSpacing/>
      </w:pPr>
      <w:r>
        <w:t>5. </w:t>
      </w:r>
      <w:r w:rsidR="00CE4996">
        <w:t xml:space="preserve">В Перечень включаются точки взаимодействия по </w:t>
      </w:r>
      <w:r>
        <w:t>м</w:t>
      </w:r>
      <w:r w:rsidRPr="009670AB">
        <w:t xml:space="preserve">ежведомственным и внутриведомственным процессам </w:t>
      </w:r>
      <w:r>
        <w:t>в</w:t>
      </w:r>
      <w:r w:rsidR="00CE4996">
        <w:t xml:space="preserve"> </w:t>
      </w:r>
      <w:r w:rsidR="00810273">
        <w:t>Минпромторг</w:t>
      </w:r>
      <w:r>
        <w:t>е</w:t>
      </w:r>
      <w:r w:rsidR="00810273">
        <w:t xml:space="preserve"> НСО</w:t>
      </w:r>
      <w:r w:rsidR="00C2263B">
        <w:t xml:space="preserve"> (далее – процесс)</w:t>
      </w:r>
      <w:r w:rsidR="00CE4996">
        <w:t xml:space="preserve">: </w:t>
      </w:r>
      <w:r w:rsidR="006B7CD5">
        <w:t xml:space="preserve">предоставление мер государственной поддержки, </w:t>
      </w:r>
      <w:r w:rsidR="00CE4996">
        <w:t xml:space="preserve">предоставление </w:t>
      </w:r>
      <w:r w:rsidR="004A6FF4">
        <w:t xml:space="preserve">государственных </w:t>
      </w:r>
      <w:r w:rsidR="00CE4996">
        <w:t xml:space="preserve">услуг, </w:t>
      </w:r>
      <w:r w:rsidR="008B21BD">
        <w:t>осуществление государственного</w:t>
      </w:r>
      <w:r w:rsidR="00CE4996">
        <w:t xml:space="preserve"> контрол</w:t>
      </w:r>
      <w:r w:rsidR="008B21BD">
        <w:t>я</w:t>
      </w:r>
      <w:r w:rsidR="00CE4996">
        <w:t xml:space="preserve"> (надзор</w:t>
      </w:r>
      <w:r w:rsidR="008B21BD">
        <w:t>а</w:t>
      </w:r>
      <w:r w:rsidR="00CE4996">
        <w:t xml:space="preserve">), рассмотрение обращений и запросов, обеспечение доступа к информации о деятельности </w:t>
      </w:r>
      <w:r w:rsidR="008B21BD">
        <w:t>Минпромторга НСО</w:t>
      </w:r>
      <w:r w:rsidR="00CE4996">
        <w:t xml:space="preserve">, </w:t>
      </w:r>
      <w:r w:rsidR="008B21BD">
        <w:t xml:space="preserve">организация отношений с </w:t>
      </w:r>
      <w:r w:rsidR="00CE4996">
        <w:t>внутренним клиентом</w:t>
      </w:r>
      <w:r w:rsidR="008B21BD">
        <w:t>.</w:t>
      </w:r>
    </w:p>
    <w:p w:rsidR="00CE4996" w:rsidRDefault="00ED6472" w:rsidP="00CE4996">
      <w:pPr>
        <w:contextualSpacing/>
        <w:rPr>
          <w:rFonts w:asciiTheme="minorHAnsi" w:hAnsiTheme="minorHAnsi" w:cstheme="minorBidi"/>
          <w:sz w:val="22"/>
          <w:szCs w:val="22"/>
        </w:rPr>
      </w:pPr>
      <w:r>
        <w:t>6. </w:t>
      </w:r>
      <w:r w:rsidR="00CE4996">
        <w:t xml:space="preserve">При формировании Перечня определение точек взаимодействия в рамках каждого направления деятельности </w:t>
      </w:r>
      <w:r w:rsidR="00C2263B">
        <w:t xml:space="preserve">Минпромторга НСО </w:t>
      </w:r>
      <w:r w:rsidR="00CE4996">
        <w:t>осуществляется по каждому</w:t>
      </w:r>
      <w:r w:rsidR="00567CEB">
        <w:t xml:space="preserve"> процессу</w:t>
      </w:r>
      <w:r w:rsidR="00CE4996">
        <w:t xml:space="preserve"> – </w:t>
      </w:r>
      <w:r w:rsidR="008B21BD">
        <w:t xml:space="preserve">мере государственной поддержке, </w:t>
      </w:r>
      <w:r w:rsidR="00CE4996">
        <w:t xml:space="preserve">предоставляемой </w:t>
      </w:r>
      <w:r w:rsidR="00B35AA1">
        <w:t xml:space="preserve">государственной </w:t>
      </w:r>
      <w:r w:rsidR="00CE4996">
        <w:t>услуге (сервису), выполняемой функции. Точки взаимодействия в рамках одного процесса не подлежат дублированию – указывается одна точка взаимодействия и раскрываются удовлетворяемые в ней потребности клиента (виды осуществляемого взаимодействия)</w:t>
      </w:r>
      <w:r w:rsidR="008B21BD">
        <w:t>.</w:t>
      </w:r>
      <w:r w:rsidR="00CE4996">
        <w:t xml:space="preserve"> </w:t>
      </w:r>
    </w:p>
    <w:p w:rsidR="00CE4996" w:rsidRDefault="00C2263B" w:rsidP="00CE4996">
      <w:pPr>
        <w:contextualSpacing/>
      </w:pPr>
      <w:r>
        <w:t>7. </w:t>
      </w:r>
      <w:r w:rsidR="00CE4996">
        <w:t xml:space="preserve">Ответственным за формирование Перечня определяется заместитель </w:t>
      </w:r>
      <w:r w:rsidR="00092734">
        <w:t>министра промышленности</w:t>
      </w:r>
      <w:r w:rsidR="00CE4996">
        <w:t xml:space="preserve">, </w:t>
      </w:r>
      <w:r w:rsidR="00092734">
        <w:t xml:space="preserve">торговли и развития предпринимательства Новосибирской области, </w:t>
      </w:r>
      <w:r w:rsidR="00CE4996">
        <w:t xml:space="preserve">ответственный за внедрение принципов и стандартов клиентоцентричности в </w:t>
      </w:r>
      <w:r w:rsidR="00092734">
        <w:t>Минпромторге НСО</w:t>
      </w:r>
      <w:r w:rsidR="00CE4996">
        <w:t>.</w:t>
      </w:r>
    </w:p>
    <w:p w:rsidR="00CE4996" w:rsidRDefault="00CE4996" w:rsidP="00CE4996">
      <w:pPr>
        <w:contextualSpacing/>
      </w:pPr>
    </w:p>
    <w:p w:rsidR="00CE4996" w:rsidRDefault="00B44850" w:rsidP="008B21BD">
      <w:pPr>
        <w:ind w:firstLine="0"/>
        <w:contextualSpacing/>
        <w:jc w:val="center"/>
        <w:rPr>
          <w:b/>
        </w:rPr>
      </w:pPr>
      <w:r>
        <w:rPr>
          <w:b/>
          <w:lang w:val="en-US"/>
        </w:rPr>
        <w:t>III</w:t>
      </w:r>
      <w:r w:rsidR="008B21BD">
        <w:rPr>
          <w:b/>
        </w:rPr>
        <w:t>. </w:t>
      </w:r>
      <w:r w:rsidR="00CE4996">
        <w:rPr>
          <w:b/>
        </w:rPr>
        <w:t>Место размещения Перечня</w:t>
      </w:r>
    </w:p>
    <w:p w:rsidR="00CE4996" w:rsidRPr="009A7D71" w:rsidRDefault="00CE4996" w:rsidP="00CE4996">
      <w:pPr>
        <w:contextualSpacing/>
        <w:jc w:val="center"/>
      </w:pPr>
    </w:p>
    <w:p w:rsidR="00CE4996" w:rsidRDefault="00C2263B" w:rsidP="00277674">
      <w:pPr>
        <w:widowControl/>
        <w:adjustRightInd w:val="0"/>
      </w:pPr>
      <w:r>
        <w:t>8. </w:t>
      </w:r>
      <w:r w:rsidR="00CE4996">
        <w:t xml:space="preserve">Перечень размещается </w:t>
      </w:r>
      <w:r w:rsidR="00277674">
        <w:t xml:space="preserve">в </w:t>
      </w:r>
      <w:r w:rsidR="00277674">
        <w:rPr>
          <w:rFonts w:eastAsiaTheme="minorHAnsi"/>
          <w:lang w:eastAsia="en-US"/>
        </w:rPr>
        <w:t xml:space="preserve">информационно-телекоммуникационной сети «Интернет» на официальном сайте </w:t>
      </w:r>
      <w:r>
        <w:rPr>
          <w:rFonts w:eastAsiaTheme="minorHAnsi"/>
          <w:lang w:eastAsia="en-US"/>
        </w:rPr>
        <w:t>Минпромторга НСО</w:t>
      </w:r>
      <w:r w:rsidR="00277674">
        <w:rPr>
          <w:rFonts w:eastAsiaTheme="minorHAnsi"/>
          <w:lang w:eastAsia="en-US"/>
        </w:rPr>
        <w:t xml:space="preserve"> </w:t>
      </w:r>
      <w:hyperlink r:id="rId7" w:history="1">
        <w:r w:rsidR="00277674" w:rsidRPr="005D6371">
          <w:rPr>
            <w:rStyle w:val="a8"/>
            <w:rFonts w:eastAsiaTheme="minorHAnsi"/>
            <w:lang w:eastAsia="en-US"/>
          </w:rPr>
          <w:t>http://minrpp.nso.ru</w:t>
        </w:r>
      </w:hyperlink>
      <w:r w:rsidR="00277674">
        <w:rPr>
          <w:rFonts w:eastAsiaTheme="minorHAnsi"/>
          <w:lang w:eastAsia="en-US"/>
        </w:rPr>
        <w:t xml:space="preserve"> (далее – официальный сайт Минпромторга НСО) </w:t>
      </w:r>
      <w:r w:rsidR="004A6FF4">
        <w:t xml:space="preserve">в </w:t>
      </w:r>
      <w:r w:rsidR="00CE4996">
        <w:t xml:space="preserve">разделе «Документы». При внесении изменений в Перечень актуальная версия Перечня размещается на официальном сайте </w:t>
      </w:r>
      <w:r w:rsidR="004A6FF4">
        <w:t xml:space="preserve">Минпромторга НСО </w:t>
      </w:r>
      <w:r w:rsidR="00CE4996">
        <w:t>не позднее 5 рабочих дней с момента внесения изменений.</w:t>
      </w:r>
    </w:p>
    <w:p w:rsidR="00CE4996" w:rsidRDefault="00CE4996" w:rsidP="00CE4996">
      <w:pPr>
        <w:contextualSpacing/>
      </w:pPr>
    </w:p>
    <w:p w:rsidR="00CE4996" w:rsidRDefault="00B44850" w:rsidP="008B21BD">
      <w:pPr>
        <w:ind w:firstLine="0"/>
        <w:contextualSpacing/>
        <w:jc w:val="center"/>
        <w:rPr>
          <w:b/>
        </w:rPr>
      </w:pPr>
      <w:r>
        <w:rPr>
          <w:b/>
          <w:lang w:val="en-US"/>
        </w:rPr>
        <w:t>IV</w:t>
      </w:r>
      <w:r w:rsidR="008B21BD">
        <w:rPr>
          <w:b/>
        </w:rPr>
        <w:t>. </w:t>
      </w:r>
      <w:r w:rsidR="00CE4996">
        <w:rPr>
          <w:b/>
        </w:rPr>
        <w:t>Порядок внесения изменений</w:t>
      </w:r>
    </w:p>
    <w:p w:rsidR="00CE4996" w:rsidRPr="009A7D71" w:rsidRDefault="00CE4996" w:rsidP="00CE4996">
      <w:pPr>
        <w:contextualSpacing/>
        <w:jc w:val="center"/>
      </w:pPr>
    </w:p>
    <w:p w:rsidR="00CE4996" w:rsidRDefault="00C2263B" w:rsidP="00CE4996">
      <w:pPr>
        <w:contextualSpacing/>
      </w:pPr>
      <w:r>
        <w:t>9. </w:t>
      </w:r>
      <w:r w:rsidR="00CE4996">
        <w:t>В случае необходимости в Переч</w:t>
      </w:r>
      <w:r w:rsidR="009A7D71">
        <w:t>ень</w:t>
      </w:r>
      <w:r w:rsidR="00CE4996">
        <w:t xml:space="preserve"> вносятся изменения. В рамках изменени</w:t>
      </w:r>
      <w:r w:rsidR="009A7D71">
        <w:t xml:space="preserve">й </w:t>
      </w:r>
      <w:r w:rsidR="00CE4996">
        <w:t>Перечня провод</w:t>
      </w:r>
      <w:r w:rsidR="009A7D71">
        <w:t>я</w:t>
      </w:r>
      <w:r w:rsidR="00CE4996">
        <w:t xml:space="preserve">тся исключение, добавление или изменение строк </w:t>
      </w:r>
      <w:r w:rsidR="00CE4996">
        <w:lastRenderedPageBreak/>
        <w:t>Перечня (отдельных точек взаимодействия в Перечне).</w:t>
      </w:r>
    </w:p>
    <w:p w:rsidR="00CE4996" w:rsidRDefault="00C2263B" w:rsidP="00CE4996">
      <w:pPr>
        <w:contextualSpacing/>
      </w:pPr>
      <w:r>
        <w:t>10. </w:t>
      </w:r>
      <w:r w:rsidR="00CE4996">
        <w:t>Внесение изменений в Переч</w:t>
      </w:r>
      <w:r w:rsidR="00DB4C33">
        <w:t>ень</w:t>
      </w:r>
      <w:r w:rsidR="00CE4996">
        <w:t xml:space="preserve"> инициирует структурное подразделение </w:t>
      </w:r>
      <w:r w:rsidR="00DB4C33">
        <w:t>Минпромторга НСО</w:t>
      </w:r>
      <w:r w:rsidR="00CE4996">
        <w:t>, ответственное за процесс. При направлении на согласование предложений по внесению изменений в содержание Перечня прилагается пояснительная записка, раскрывающая причины и суть вносимых изменений.</w:t>
      </w:r>
    </w:p>
    <w:p w:rsidR="00CE4996" w:rsidRDefault="00284BB2" w:rsidP="00CE4996">
      <w:pPr>
        <w:contextualSpacing/>
      </w:pPr>
      <w:r>
        <w:t>11. </w:t>
      </w:r>
      <w:r w:rsidR="00CE4996">
        <w:t xml:space="preserve">Согласование изменений в содержание Перечня осуществляется в следующей последовательности: </w:t>
      </w:r>
    </w:p>
    <w:p w:rsidR="00CE4996" w:rsidRDefault="00284BB2" w:rsidP="00635469">
      <w:pPr>
        <w:widowControl/>
        <w:autoSpaceDE/>
        <w:autoSpaceDN/>
      </w:pPr>
      <w:r>
        <w:t>1) </w:t>
      </w:r>
      <w:r w:rsidR="00CE4996">
        <w:t xml:space="preserve">руководитель структурного подразделения </w:t>
      </w:r>
      <w:r w:rsidR="00635469">
        <w:t>Минпромторга НСО</w:t>
      </w:r>
      <w:r w:rsidR="00CE4996">
        <w:t>, ответственного за процесс;</w:t>
      </w:r>
    </w:p>
    <w:p w:rsidR="00CE4996" w:rsidRDefault="00284BB2" w:rsidP="00635469">
      <w:pPr>
        <w:widowControl/>
        <w:autoSpaceDE/>
        <w:autoSpaceDN/>
      </w:pPr>
      <w:r>
        <w:t>2) </w:t>
      </w:r>
      <w:r w:rsidR="00CE4996">
        <w:t xml:space="preserve">заместитель </w:t>
      </w:r>
      <w:r w:rsidR="00635469">
        <w:t>министра промышленности, торговли и развития предпринимательства Новосибирской области</w:t>
      </w:r>
      <w:r w:rsidR="008A13F3">
        <w:t>,</w:t>
      </w:r>
      <w:r w:rsidR="008A13F3" w:rsidRPr="008A13F3">
        <w:t xml:space="preserve"> </w:t>
      </w:r>
      <w:r w:rsidR="008A13F3">
        <w:t>курирующий процесс</w:t>
      </w:r>
      <w:r w:rsidR="00CE4996">
        <w:t>;</w:t>
      </w:r>
    </w:p>
    <w:p w:rsidR="00C9017C" w:rsidRDefault="00284BB2" w:rsidP="00635469">
      <w:pPr>
        <w:pStyle w:val="a3"/>
        <w:ind w:left="0"/>
      </w:pPr>
      <w:r>
        <w:t>3) </w:t>
      </w:r>
      <w:r w:rsidR="00635469">
        <w:t>заместитель министра промышленности, торговли и развития предпринимательства Новосибирской области, ответственный за внедрение принципов и стандартов клиентоцентричности в Минпромторге НСО.</w:t>
      </w:r>
    </w:p>
    <w:sectPr w:rsidR="00C9017C" w:rsidSect="00CE499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0A" w:rsidRDefault="00C4460A" w:rsidP="00CE4996">
      <w:r>
        <w:separator/>
      </w:r>
    </w:p>
  </w:endnote>
  <w:endnote w:type="continuationSeparator" w:id="0">
    <w:p w:rsidR="00C4460A" w:rsidRDefault="00C4460A" w:rsidP="00CE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0A" w:rsidRDefault="00C4460A" w:rsidP="00CE4996">
      <w:r>
        <w:separator/>
      </w:r>
    </w:p>
  </w:footnote>
  <w:footnote w:type="continuationSeparator" w:id="0">
    <w:p w:rsidR="00C4460A" w:rsidRDefault="00C4460A" w:rsidP="00CE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176067"/>
      <w:docPartObj>
        <w:docPartGallery w:val="Page Numbers (Top of Page)"/>
        <w:docPartUnique/>
      </w:docPartObj>
    </w:sdtPr>
    <w:sdtEndPr/>
    <w:sdtContent>
      <w:p w:rsidR="00CE4996" w:rsidRDefault="00CE49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EB">
          <w:rPr>
            <w:noProof/>
          </w:rPr>
          <w:t>2</w:t>
        </w:r>
        <w:r>
          <w:fldChar w:fldCharType="end"/>
        </w:r>
      </w:p>
    </w:sdtContent>
  </w:sdt>
  <w:p w:rsidR="00CE4996" w:rsidRDefault="00CE49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22CC"/>
    <w:multiLevelType w:val="hybridMultilevel"/>
    <w:tmpl w:val="27B262DE"/>
    <w:lvl w:ilvl="0" w:tplc="3E3A8CD6">
      <w:start w:val="1"/>
      <w:numFmt w:val="decimal"/>
      <w:lvlText w:val="%1."/>
      <w:lvlJc w:val="left"/>
      <w:pPr>
        <w:ind w:left="720" w:hanging="360"/>
      </w:pPr>
    </w:lvl>
    <w:lvl w:ilvl="1" w:tplc="81284F5E">
      <w:start w:val="1"/>
      <w:numFmt w:val="lowerLetter"/>
      <w:lvlText w:val="%2."/>
      <w:lvlJc w:val="left"/>
      <w:pPr>
        <w:ind w:left="1440" w:hanging="360"/>
      </w:pPr>
    </w:lvl>
    <w:lvl w:ilvl="2" w:tplc="171CFDA8">
      <w:start w:val="1"/>
      <w:numFmt w:val="lowerRoman"/>
      <w:lvlText w:val="%3."/>
      <w:lvlJc w:val="right"/>
      <w:pPr>
        <w:ind w:left="2160" w:hanging="180"/>
      </w:pPr>
    </w:lvl>
    <w:lvl w:ilvl="3" w:tplc="AADA0C54">
      <w:start w:val="1"/>
      <w:numFmt w:val="decimal"/>
      <w:lvlText w:val="%4."/>
      <w:lvlJc w:val="left"/>
      <w:pPr>
        <w:ind w:left="2880" w:hanging="360"/>
      </w:pPr>
    </w:lvl>
    <w:lvl w:ilvl="4" w:tplc="34BA4AF0">
      <w:start w:val="1"/>
      <w:numFmt w:val="lowerLetter"/>
      <w:lvlText w:val="%5."/>
      <w:lvlJc w:val="left"/>
      <w:pPr>
        <w:ind w:left="3600" w:hanging="360"/>
      </w:pPr>
    </w:lvl>
    <w:lvl w:ilvl="5" w:tplc="64FA3166">
      <w:start w:val="1"/>
      <w:numFmt w:val="lowerRoman"/>
      <w:lvlText w:val="%6."/>
      <w:lvlJc w:val="right"/>
      <w:pPr>
        <w:ind w:left="4320" w:hanging="180"/>
      </w:pPr>
    </w:lvl>
    <w:lvl w:ilvl="6" w:tplc="A6BAC570">
      <w:start w:val="1"/>
      <w:numFmt w:val="decimal"/>
      <w:lvlText w:val="%7."/>
      <w:lvlJc w:val="left"/>
      <w:pPr>
        <w:ind w:left="5040" w:hanging="360"/>
      </w:pPr>
    </w:lvl>
    <w:lvl w:ilvl="7" w:tplc="E23EDFDC">
      <w:start w:val="1"/>
      <w:numFmt w:val="lowerLetter"/>
      <w:lvlText w:val="%8."/>
      <w:lvlJc w:val="left"/>
      <w:pPr>
        <w:ind w:left="5760" w:hanging="360"/>
      </w:pPr>
    </w:lvl>
    <w:lvl w:ilvl="8" w:tplc="B9403E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E41BF"/>
    <w:multiLevelType w:val="hybridMultilevel"/>
    <w:tmpl w:val="32FA2692"/>
    <w:lvl w:ilvl="0" w:tplc="FEFE1C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DC06BD3"/>
    <w:multiLevelType w:val="hybridMultilevel"/>
    <w:tmpl w:val="96E45660"/>
    <w:lvl w:ilvl="0" w:tplc="19E4B84C">
      <w:start w:val="1"/>
      <w:numFmt w:val="decimal"/>
      <w:lvlText w:val="%1)"/>
      <w:lvlJc w:val="left"/>
      <w:pPr>
        <w:ind w:left="1069" w:hanging="360"/>
      </w:pPr>
    </w:lvl>
    <w:lvl w:ilvl="1" w:tplc="C5B43E8C">
      <w:start w:val="1"/>
      <w:numFmt w:val="lowerLetter"/>
      <w:lvlText w:val="%2."/>
      <w:lvlJc w:val="left"/>
      <w:pPr>
        <w:ind w:left="1789" w:hanging="360"/>
      </w:pPr>
    </w:lvl>
    <w:lvl w:ilvl="2" w:tplc="DB82CEBA">
      <w:start w:val="1"/>
      <w:numFmt w:val="lowerRoman"/>
      <w:lvlText w:val="%3."/>
      <w:lvlJc w:val="right"/>
      <w:pPr>
        <w:ind w:left="2509" w:hanging="180"/>
      </w:pPr>
    </w:lvl>
    <w:lvl w:ilvl="3" w:tplc="2B3A96CC">
      <w:start w:val="1"/>
      <w:numFmt w:val="decimal"/>
      <w:lvlText w:val="%4."/>
      <w:lvlJc w:val="left"/>
      <w:pPr>
        <w:ind w:left="3229" w:hanging="360"/>
      </w:pPr>
    </w:lvl>
    <w:lvl w:ilvl="4" w:tplc="BA943EE8">
      <w:start w:val="1"/>
      <w:numFmt w:val="lowerLetter"/>
      <w:lvlText w:val="%5."/>
      <w:lvlJc w:val="left"/>
      <w:pPr>
        <w:ind w:left="3949" w:hanging="360"/>
      </w:pPr>
    </w:lvl>
    <w:lvl w:ilvl="5" w:tplc="950EDEDA">
      <w:start w:val="1"/>
      <w:numFmt w:val="lowerRoman"/>
      <w:lvlText w:val="%6."/>
      <w:lvlJc w:val="right"/>
      <w:pPr>
        <w:ind w:left="4669" w:hanging="180"/>
      </w:pPr>
    </w:lvl>
    <w:lvl w:ilvl="6" w:tplc="CB8C7496">
      <w:start w:val="1"/>
      <w:numFmt w:val="decimal"/>
      <w:lvlText w:val="%7."/>
      <w:lvlJc w:val="left"/>
      <w:pPr>
        <w:ind w:left="5389" w:hanging="360"/>
      </w:pPr>
    </w:lvl>
    <w:lvl w:ilvl="7" w:tplc="149E5B5E">
      <w:start w:val="1"/>
      <w:numFmt w:val="lowerLetter"/>
      <w:lvlText w:val="%8."/>
      <w:lvlJc w:val="left"/>
      <w:pPr>
        <w:ind w:left="6109" w:hanging="360"/>
      </w:pPr>
    </w:lvl>
    <w:lvl w:ilvl="8" w:tplc="84A29B1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96"/>
    <w:rsid w:val="00070EFE"/>
    <w:rsid w:val="00073125"/>
    <w:rsid w:val="00092734"/>
    <w:rsid w:val="001127A0"/>
    <w:rsid w:val="00185628"/>
    <w:rsid w:val="002068D8"/>
    <w:rsid w:val="002602C6"/>
    <w:rsid w:val="00277674"/>
    <w:rsid w:val="00284BB2"/>
    <w:rsid w:val="0046015A"/>
    <w:rsid w:val="00463C42"/>
    <w:rsid w:val="004A6FF4"/>
    <w:rsid w:val="00567CEB"/>
    <w:rsid w:val="005E16C1"/>
    <w:rsid w:val="00635469"/>
    <w:rsid w:val="006A08C0"/>
    <w:rsid w:val="006B7CD5"/>
    <w:rsid w:val="006E60BE"/>
    <w:rsid w:val="007525D6"/>
    <w:rsid w:val="00783573"/>
    <w:rsid w:val="00810273"/>
    <w:rsid w:val="008A13F3"/>
    <w:rsid w:val="008B21BD"/>
    <w:rsid w:val="009670AB"/>
    <w:rsid w:val="009A7D71"/>
    <w:rsid w:val="009D137F"/>
    <w:rsid w:val="00AE7596"/>
    <w:rsid w:val="00B35AA1"/>
    <w:rsid w:val="00B44850"/>
    <w:rsid w:val="00B6674D"/>
    <w:rsid w:val="00C2263B"/>
    <w:rsid w:val="00C4460A"/>
    <w:rsid w:val="00C9017C"/>
    <w:rsid w:val="00CA49C2"/>
    <w:rsid w:val="00CE4996"/>
    <w:rsid w:val="00CF2745"/>
    <w:rsid w:val="00DA23CF"/>
    <w:rsid w:val="00DB4C33"/>
    <w:rsid w:val="00E34FBF"/>
    <w:rsid w:val="00E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FF"/>
  <w15:chartTrackingRefBased/>
  <w15:docId w15:val="{31DF9E46-A45F-411C-BDCF-A25F2841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9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9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E49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277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rpp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Голота Лариса Борисовна</dc:creator>
  <cp:keywords/>
  <dc:description/>
  <cp:lastModifiedBy>Голота Лариса Борисовна</cp:lastModifiedBy>
  <cp:revision>23</cp:revision>
  <cp:lastPrinted>2024-01-29T03:49:00Z</cp:lastPrinted>
  <dcterms:created xsi:type="dcterms:W3CDTF">2024-01-18T08:28:00Z</dcterms:created>
  <dcterms:modified xsi:type="dcterms:W3CDTF">2024-02-01T04:37:00Z</dcterms:modified>
</cp:coreProperties>
</file>