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7B" w:rsidRDefault="00BC567B">
      <w:pPr>
        <w:widowControl/>
        <w:ind w:firstLine="0"/>
        <w:jc w:val="center"/>
        <w:rPr>
          <w:b/>
          <w:bCs/>
        </w:rPr>
      </w:pPr>
      <w:bookmarkStart w:id="0" w:name="_GoBack"/>
      <w:bookmarkEnd w:id="0"/>
    </w:p>
    <w:p w:rsidR="00BC567B" w:rsidRDefault="00D24A83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C567B" w:rsidRDefault="00D24A83">
      <w:pPr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BC567B" w:rsidRDefault="00BC567B">
      <w:pPr>
        <w:widowControl/>
        <w:ind w:firstLine="0"/>
        <w:jc w:val="center"/>
        <w:rPr>
          <w:b/>
          <w:bCs/>
        </w:rPr>
      </w:pPr>
    </w:p>
    <w:p w:rsidR="00BC567B" w:rsidRDefault="00D24A83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BC567B" w:rsidRDefault="00BC567B">
      <w:pPr>
        <w:widowControl/>
        <w:ind w:firstLine="0"/>
        <w:rPr>
          <w:color w:val="FF0000"/>
        </w:rPr>
      </w:pPr>
    </w:p>
    <w:p w:rsidR="00BC567B" w:rsidRDefault="00D24A83">
      <w:pPr>
        <w:widowControl/>
        <w:ind w:firstLine="0"/>
        <w:rPr>
          <w:color w:val="FF0000"/>
        </w:rPr>
      </w:pPr>
      <w:r>
        <w:t xml:space="preserve">05.02.2025 </w:t>
      </w:r>
      <w:r>
        <w:rPr>
          <w:color w:val="FF0000"/>
        </w:rPr>
        <w:t xml:space="preserve">                                                                                                </w:t>
      </w:r>
      <w:r>
        <w:t xml:space="preserve">№ </w:t>
      </w:r>
      <w:r w:rsidRPr="00352ED0">
        <w:t>47</w:t>
      </w:r>
      <w:r>
        <w:t>-НПА</w:t>
      </w:r>
    </w:p>
    <w:p w:rsidR="00BC567B" w:rsidRDefault="00BC567B">
      <w:pPr>
        <w:widowControl/>
        <w:ind w:firstLine="0"/>
        <w:jc w:val="center"/>
      </w:pPr>
    </w:p>
    <w:p w:rsidR="00BC567B" w:rsidRDefault="00D24A83">
      <w:pPr>
        <w:widowControl/>
        <w:ind w:firstLine="0"/>
        <w:jc w:val="center"/>
      </w:pPr>
      <w:r>
        <w:t>г. Новосибирск</w:t>
      </w:r>
    </w:p>
    <w:p w:rsidR="00BC567B" w:rsidRDefault="00BC567B">
      <w:pPr>
        <w:widowControl/>
        <w:ind w:firstLine="0"/>
        <w:jc w:val="center"/>
      </w:pPr>
    </w:p>
    <w:p w:rsidR="00BC567B" w:rsidRDefault="00D24A83">
      <w:pPr>
        <w:jc w:val="center"/>
      </w:pPr>
      <w:r>
        <w:t xml:space="preserve">О внесении изменений в приказ министерства промышленности, торговли и развития предпринимательства Новосибирской области  от 02.11.2011 № 192 </w:t>
      </w:r>
    </w:p>
    <w:p w:rsidR="00BC567B" w:rsidRDefault="00BC567B">
      <w:pPr>
        <w:jc w:val="center"/>
      </w:pPr>
    </w:p>
    <w:p w:rsidR="00BC567B" w:rsidRDefault="00D24A83">
      <w:pPr>
        <w:widowControl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 р и к а з ы в а ю:</w:t>
      </w:r>
    </w:p>
    <w:p w:rsidR="00BC567B" w:rsidRDefault="00D24A83">
      <w:r>
        <w:t>Внести в приказ министерства промышленности, торговли и развития предпринимательства Новосибирской области от 02.11.2011 № 192 «Об утверждении Инструкции о порядке организации работы с обращениями граждан в министерстве промышленности, торговли и развития предпринимательства Новосибирской области» следующие изменения:</w:t>
      </w:r>
    </w:p>
    <w:p w:rsidR="00BC567B" w:rsidRDefault="00D24A83">
      <w:r>
        <w:t>В Инструкции о порядке организации работы с обращениями граждан в министерстве промышленности, торговли и развития предпринимательства Новосибирской области:</w:t>
      </w:r>
    </w:p>
    <w:p w:rsidR="00BC567B" w:rsidRDefault="00D24A83">
      <w:pPr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Абзац пятый пункта 59 изложить в редакции:</w:t>
      </w:r>
    </w:p>
    <w:p w:rsidR="00BC567B" w:rsidRDefault="00D24A83">
      <w:pPr>
        <w:rPr>
          <w:lang w:eastAsia="en-US"/>
        </w:rPr>
      </w:pPr>
      <w:proofErr w:type="gramStart"/>
      <w:r>
        <w:rPr>
          <w:lang w:eastAsia="en-US"/>
        </w:rPr>
        <w:t>«Ответственный за личный прием консультирует граждан о порядке проведения личного приема, о компетенции должностных лиц по решению поставленных гражданами вопросов, устанавливает очередность, дату и время проведения личного приема.».</w:t>
      </w:r>
      <w:proofErr w:type="gramEnd"/>
    </w:p>
    <w:p w:rsidR="00BC567B" w:rsidRDefault="00D24A83">
      <w:pPr>
        <w:ind w:firstLine="708"/>
      </w:pPr>
      <w:r>
        <w:rPr>
          <w:lang w:eastAsia="en-US"/>
        </w:rPr>
        <w:t>2. Пункт 62.1 изложить в редакции:</w:t>
      </w:r>
    </w:p>
    <w:p w:rsidR="00BC567B" w:rsidRDefault="00D24A83">
      <w:pPr>
        <w:ind w:left="709" w:firstLine="0"/>
        <w:rPr>
          <w:lang w:eastAsia="en-US"/>
        </w:rPr>
      </w:pPr>
      <w:r>
        <w:rPr>
          <w:lang w:eastAsia="en-US"/>
        </w:rPr>
        <w:t>«62.1 Правом на первоочередной личный прием обладают:</w:t>
      </w:r>
    </w:p>
    <w:p w:rsidR="00BC567B" w:rsidRDefault="00D24A83">
      <w:pPr>
        <w:rPr>
          <w:lang w:eastAsia="en-US"/>
        </w:rPr>
      </w:pPr>
      <w:r>
        <w:rPr>
          <w:lang w:eastAsia="en-US"/>
        </w:rPr>
        <w:t>1) 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BC567B" w:rsidRDefault="00D24A83">
      <w:pPr>
        <w:rPr>
          <w:lang w:eastAsia="en-US"/>
        </w:rPr>
      </w:pPr>
      <w:r>
        <w:rPr>
          <w:lang w:eastAsia="en-US"/>
        </w:rPr>
        <w:t xml:space="preserve">2) инвалиды </w:t>
      </w:r>
      <w:r>
        <w:rPr>
          <w:lang w:val="en-US" w:eastAsia="en-US"/>
        </w:rPr>
        <w:t>I</w:t>
      </w:r>
      <w:r>
        <w:rPr>
          <w:lang w:eastAsia="en-US"/>
        </w:rPr>
        <w:t xml:space="preserve"> и </w:t>
      </w:r>
      <w:r>
        <w:rPr>
          <w:lang w:val="en-US" w:eastAsia="en-US"/>
        </w:rPr>
        <w:t>II</w:t>
      </w:r>
      <w:r>
        <w:rPr>
          <w:lang w:eastAsia="en-US"/>
        </w:rPr>
        <w:t xml:space="preserve"> групп, их законные представители;</w:t>
      </w:r>
    </w:p>
    <w:p w:rsidR="00BC567B" w:rsidRDefault="00D24A83">
      <w:pPr>
        <w:rPr>
          <w:lang w:eastAsia="en-US"/>
        </w:rPr>
      </w:pPr>
      <w:r>
        <w:rPr>
          <w:lang w:eastAsia="en-US"/>
        </w:rPr>
        <w:t>3)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BC567B" w:rsidRDefault="00D24A83">
      <w:pPr>
        <w:rPr>
          <w:lang w:eastAsia="en-US"/>
        </w:rPr>
      </w:pPr>
      <w:r>
        <w:rPr>
          <w:lang w:eastAsia="en-US"/>
        </w:rPr>
        <w:t>4) ветераны боевых действий, участники специальной военной операции и члены их семей</w:t>
      </w:r>
      <w:proofErr w:type="gramStart"/>
      <w:r>
        <w:rPr>
          <w:lang w:eastAsia="en-US"/>
        </w:rPr>
        <w:t>.».</w:t>
      </w:r>
      <w:proofErr w:type="gramEnd"/>
    </w:p>
    <w:p w:rsidR="00BC567B" w:rsidRDefault="00D24A83">
      <w:pPr>
        <w:rPr>
          <w:lang w:eastAsia="en-US"/>
        </w:rPr>
      </w:pPr>
      <w:r>
        <w:rPr>
          <w:lang w:eastAsia="en-US"/>
        </w:rPr>
        <w:t>3. Дополнить пунктами 62.2 – 62.4 следующего содержания:</w:t>
      </w:r>
    </w:p>
    <w:p w:rsidR="00BC567B" w:rsidRDefault="00D24A83">
      <w:r>
        <w:rPr>
          <w:lang w:eastAsia="en-US"/>
        </w:rPr>
        <w:t>«62.2</w:t>
      </w:r>
      <w:proofErr w:type="gramStart"/>
      <w:r>
        <w:rPr>
          <w:lang w:eastAsia="en-US"/>
        </w:rPr>
        <w:t xml:space="preserve"> В</w:t>
      </w:r>
      <w:proofErr w:type="gramEnd"/>
      <w:r>
        <w:rPr>
          <w:lang w:eastAsia="en-US"/>
        </w:rPr>
        <w:t xml:space="preserve"> соответствии с </w:t>
      </w:r>
      <w:hyperlink r:id="rId8">
        <w:r>
          <w:rPr>
            <w:rStyle w:val="a5"/>
            <w:color w:val="auto"/>
            <w:u w:val="none"/>
            <w:lang w:eastAsia="en-US"/>
          </w:rPr>
          <w:t>Законом</w:t>
        </w:r>
      </w:hyperlink>
      <w:r>
        <w:rPr>
          <w:lang w:eastAsia="en-US"/>
        </w:rPr>
        <w:t xml:space="preserve"> Новосибирской области от 25.12.2006 № 81-</w:t>
      </w:r>
      <w:r>
        <w:rPr>
          <w:lang w:eastAsia="en-US"/>
        </w:rPr>
        <w:lastRenderedPageBreak/>
        <w:t>ОЗ «О статусе депутата Законодательного Собрания Новосибирской области»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Министру, исполняющему обязанности Министра, уполномоченному лицу.</w:t>
      </w:r>
    </w:p>
    <w:p w:rsidR="00BC567B" w:rsidRDefault="00D24A83">
      <w:pPr>
        <w:rPr>
          <w:lang w:eastAsia="en-US"/>
        </w:rPr>
      </w:pPr>
      <w:r>
        <w:rPr>
          <w:lang w:eastAsia="en-US"/>
        </w:rPr>
        <w:t>62.3</w:t>
      </w:r>
      <w:proofErr w:type="gramStart"/>
      <w:r>
        <w:rPr>
          <w:lang w:eastAsia="en-US"/>
        </w:rPr>
        <w:t xml:space="preserve"> В</w:t>
      </w:r>
      <w:proofErr w:type="gramEnd"/>
      <w:r>
        <w:rPr>
          <w:lang w:eastAsia="en-US"/>
        </w:rPr>
        <w:t xml:space="preserve"> соответствии с </w:t>
      </w:r>
      <w:hyperlink r:id="rId9">
        <w:r>
          <w:rPr>
            <w:rStyle w:val="a5"/>
            <w:color w:val="auto"/>
            <w:u w:val="none"/>
            <w:lang w:eastAsia="en-US"/>
          </w:rPr>
          <w:t>Законом</w:t>
        </w:r>
      </w:hyperlink>
      <w:r>
        <w:rPr>
          <w:lang w:eastAsia="en-US"/>
        </w:rPr>
        <w:t xml:space="preserve">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Министру, исполняющему обязанности Министра, уполномоченному лицу.</w:t>
      </w:r>
    </w:p>
    <w:p w:rsidR="00BC567B" w:rsidRDefault="00D24A83">
      <w:pPr>
        <w:rPr>
          <w:lang w:eastAsia="en-US"/>
        </w:rPr>
      </w:pPr>
      <w:r>
        <w:rPr>
          <w:lang w:eastAsia="en-US"/>
        </w:rPr>
        <w:t>62.4 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</w:t>
      </w:r>
      <w:proofErr w:type="gramStart"/>
      <w:r>
        <w:rPr>
          <w:lang w:eastAsia="en-US"/>
        </w:rPr>
        <w:t>.».</w:t>
      </w:r>
      <w:proofErr w:type="gramEnd"/>
    </w:p>
    <w:p w:rsidR="00BC567B" w:rsidRDefault="00BC567B">
      <w:pPr>
        <w:ind w:firstLine="0"/>
        <w:rPr>
          <w:lang w:eastAsia="en-US"/>
        </w:rPr>
      </w:pPr>
    </w:p>
    <w:p w:rsidR="00BC567B" w:rsidRPr="009F1FB0" w:rsidRDefault="009F1FB0" w:rsidP="009F1FB0">
      <w:pPr>
        <w:ind w:firstLine="0"/>
        <w:jc w:val="center"/>
        <w:rPr>
          <w:lang w:val="en-US" w:eastAsia="en-US"/>
        </w:rPr>
      </w:pPr>
      <w:r>
        <w:rPr>
          <w:lang w:val="en-US" w:eastAsia="en-US"/>
        </w:rPr>
        <w:t>_____________________________________________________________</w:t>
      </w: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BC567B" w:rsidRDefault="00BC567B">
      <w:pPr>
        <w:ind w:firstLine="0"/>
        <w:rPr>
          <w:sz w:val="20"/>
          <w:szCs w:val="20"/>
          <w:lang w:eastAsia="en-US"/>
        </w:rPr>
      </w:pPr>
    </w:p>
    <w:p w:rsidR="00352ED0" w:rsidRPr="00352ED0" w:rsidRDefault="00352ED0">
      <w:pPr>
        <w:ind w:firstLine="0"/>
        <w:rPr>
          <w:lang w:eastAsia="en-US"/>
        </w:rPr>
      </w:pPr>
    </w:p>
    <w:sectPr w:rsidR="00352ED0" w:rsidRPr="00352ED0">
      <w:footerReference w:type="default" r:id="rId10"/>
      <w:pgSz w:w="11906" w:h="16838"/>
      <w:pgMar w:top="1276" w:right="567" w:bottom="624" w:left="1418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83" w:rsidRDefault="00D24A83">
      <w:r>
        <w:separator/>
      </w:r>
    </w:p>
  </w:endnote>
  <w:endnote w:type="continuationSeparator" w:id="0">
    <w:p w:rsidR="00D24A83" w:rsidRDefault="00D2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67B" w:rsidRDefault="00BC567B">
    <w:pPr>
      <w:pStyle w:val="af6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83" w:rsidRDefault="00D24A83">
      <w:r>
        <w:separator/>
      </w:r>
    </w:p>
  </w:footnote>
  <w:footnote w:type="continuationSeparator" w:id="0">
    <w:p w:rsidR="00D24A83" w:rsidRDefault="00D2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82C79"/>
    <w:multiLevelType w:val="multilevel"/>
    <w:tmpl w:val="9B440EF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77141DC1"/>
    <w:multiLevelType w:val="multilevel"/>
    <w:tmpl w:val="58BA6C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7B"/>
    <w:rsid w:val="00352ED0"/>
    <w:rsid w:val="009F1FB0"/>
    <w:rsid w:val="00BC567B"/>
    <w:rsid w:val="00D2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qFormat/>
    <w:pPr>
      <w:spacing w:before="120" w:after="120"/>
      <w:outlineLvl w:val="1"/>
    </w:p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a3">
    <w:name w:val="Подзаголовок Знак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4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21">
    <w:name w:val="Заголовок 2 Знак"/>
    <w:link w:val="20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Основной шрифт"/>
    <w:qFormat/>
  </w:style>
  <w:style w:type="character" w:customStyle="1" w:styleId="a9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a">
    <w:name w:val="Верхний колонтитул Знак"/>
    <w:semiHidden/>
    <w:qFormat/>
    <w:rPr>
      <w:rFonts w:cs="Times New Roman"/>
      <w:sz w:val="28"/>
      <w:szCs w:val="28"/>
    </w:rPr>
  </w:style>
  <w:style w:type="character" w:customStyle="1" w:styleId="ab">
    <w:name w:val="Нижний колонтитул Знак"/>
    <w:semiHidden/>
    <w:qFormat/>
    <w:rPr>
      <w:rFonts w:cs="Times New Roman"/>
      <w:sz w:val="28"/>
      <w:szCs w:val="28"/>
    </w:rPr>
  </w:style>
  <w:style w:type="character" w:customStyle="1" w:styleId="ac">
    <w:name w:val="Текст выноски Знак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Title"/>
    <w:basedOn w:val="a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af3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pPr>
      <w:tabs>
        <w:tab w:val="center" w:pos="4536"/>
        <w:tab w:val="right" w:pos="9072"/>
      </w:tabs>
    </w:pPr>
  </w:style>
  <w:style w:type="paragraph" w:styleId="af6">
    <w:name w:val="footer"/>
    <w:basedOn w:val="a"/>
    <w:pPr>
      <w:tabs>
        <w:tab w:val="center" w:pos="4536"/>
        <w:tab w:val="right" w:pos="9072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index heading"/>
    <w:basedOn w:val="Heading"/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  <w:qFormat/>
  </w:style>
  <w:style w:type="paragraph" w:customStyle="1" w:styleId="Eiio">
    <w:name w:val="Eiio"/>
    <w:basedOn w:val="a"/>
    <w:qFormat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fc">
    <w:name w:val="Balloon Text"/>
    <w:basedOn w:val="a"/>
    <w:semiHidden/>
    <w:qFormat/>
    <w:rPr>
      <w:rFonts w:ascii="Tahoma" w:hAnsi="Tahoma" w:cs="Tahoma"/>
      <w:sz w:val="16"/>
      <w:szCs w:val="16"/>
    </w:rPr>
  </w:style>
  <w:style w:type="table" w:styleId="afd">
    <w:name w:val="Table Grid"/>
    <w:uiPriority w:val="59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qFormat/>
    <w:pPr>
      <w:spacing w:before="120" w:after="120"/>
      <w:outlineLvl w:val="1"/>
    </w:p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a3">
    <w:name w:val="Подзаголовок Знак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4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7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21">
    <w:name w:val="Заголовок 2 Знак"/>
    <w:link w:val="20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Основной шрифт"/>
    <w:qFormat/>
  </w:style>
  <w:style w:type="character" w:customStyle="1" w:styleId="a9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a">
    <w:name w:val="Верхний колонтитул Знак"/>
    <w:semiHidden/>
    <w:qFormat/>
    <w:rPr>
      <w:rFonts w:cs="Times New Roman"/>
      <w:sz w:val="28"/>
      <w:szCs w:val="28"/>
    </w:rPr>
  </w:style>
  <w:style w:type="character" w:customStyle="1" w:styleId="ab">
    <w:name w:val="Нижний колонтитул Знак"/>
    <w:semiHidden/>
    <w:qFormat/>
    <w:rPr>
      <w:rFonts w:cs="Times New Roman"/>
      <w:sz w:val="28"/>
      <w:szCs w:val="28"/>
    </w:rPr>
  </w:style>
  <w:style w:type="character" w:customStyle="1" w:styleId="ac">
    <w:name w:val="Текст выноски Знак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Title"/>
    <w:basedOn w:val="a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af3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pPr>
      <w:tabs>
        <w:tab w:val="center" w:pos="4536"/>
        <w:tab w:val="right" w:pos="9072"/>
      </w:tabs>
    </w:pPr>
  </w:style>
  <w:style w:type="paragraph" w:styleId="af6">
    <w:name w:val="footer"/>
    <w:basedOn w:val="a"/>
    <w:pPr>
      <w:tabs>
        <w:tab w:val="center" w:pos="4536"/>
        <w:tab w:val="right" w:pos="9072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index heading"/>
    <w:basedOn w:val="Heading"/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  <w:qFormat/>
  </w:style>
  <w:style w:type="paragraph" w:customStyle="1" w:styleId="Eiio">
    <w:name w:val="Eiio"/>
    <w:basedOn w:val="a"/>
    <w:qFormat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fc">
    <w:name w:val="Balloon Text"/>
    <w:basedOn w:val="a"/>
    <w:semiHidden/>
    <w:qFormat/>
    <w:rPr>
      <w:rFonts w:ascii="Tahoma" w:hAnsi="Tahoma" w:cs="Tahoma"/>
      <w:sz w:val="16"/>
      <w:szCs w:val="16"/>
    </w:rPr>
  </w:style>
  <w:style w:type="table" w:styleId="afd">
    <w:name w:val="Table Grid"/>
    <w:uiPriority w:val="59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849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74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Исакова Наталья Владимировна</cp:lastModifiedBy>
  <cp:revision>2</cp:revision>
  <cp:lastPrinted>2025-02-05T07:42:00Z</cp:lastPrinted>
  <dcterms:created xsi:type="dcterms:W3CDTF">2025-02-05T08:11:00Z</dcterms:created>
  <dcterms:modified xsi:type="dcterms:W3CDTF">2025-02-05T08:11:00Z</dcterms:modified>
  <dc:language>ru-RU</dc:language>
  <cp:version>917504</cp:version>
</cp:coreProperties>
</file>